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91" w:rsidRDefault="00151691" w:rsidP="00C50D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51691" w:rsidRDefault="00151691" w:rsidP="00C50D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51691" w:rsidRDefault="00151691" w:rsidP="00C50D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1619B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151691" w:rsidRDefault="00151691" w:rsidP="00C50D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1619B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>П</w:t>
      </w:r>
      <w:r w:rsidRPr="00E1619B">
        <w:rPr>
          <w:rFonts w:ascii="Times New Roman" w:hAnsi="Times New Roman"/>
          <w:sz w:val="28"/>
          <w:szCs w:val="28"/>
        </w:rPr>
        <w:t>равительства Воронежской области</w:t>
      </w:r>
    </w:p>
    <w:p w:rsidR="00151691" w:rsidRDefault="009E20E8" w:rsidP="009E20E8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февраля 2024 г. № 154-р</w:t>
      </w:r>
    </w:p>
    <w:p w:rsidR="004F2EB5" w:rsidRPr="007F73CC" w:rsidRDefault="004F2EB5" w:rsidP="004F2EB5">
      <w:pPr>
        <w:pStyle w:val="ConsPlusNormal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EB5" w:rsidRPr="007F73CC" w:rsidRDefault="004F2EB5" w:rsidP="004F2EB5">
      <w:pPr>
        <w:pStyle w:val="ConsPlusNormal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EB5" w:rsidRPr="007F73CC" w:rsidRDefault="0059505F" w:rsidP="0062049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Региональная модель</w:t>
      </w:r>
      <w:r w:rsidR="004F2EB5" w:rsidRPr="007F73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системы долговременного ухода </w:t>
      </w:r>
    </w:p>
    <w:p w:rsidR="004F2EB5" w:rsidRPr="007F73CC" w:rsidRDefault="004F2EB5" w:rsidP="0062049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73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 </w:t>
      </w:r>
      <w:r w:rsidRPr="007F73CC">
        <w:rPr>
          <w:rStyle w:val="af7"/>
          <w:rFonts w:ascii="Times New Roman" w:hAnsi="Times New Roman"/>
          <w:bCs/>
          <w:color w:val="000000" w:themeColor="text1"/>
          <w:sz w:val="28"/>
          <w:szCs w:val="28"/>
        </w:rPr>
        <w:t>гражданами пожилого возраста и инвалидами</w:t>
      </w:r>
      <w:r w:rsidRPr="007F73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</w:p>
    <w:p w:rsidR="004F2EB5" w:rsidRPr="007F73CC" w:rsidRDefault="004F2EB5" w:rsidP="00620499">
      <w:pPr>
        <w:spacing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7F73CC">
        <w:rPr>
          <w:rStyle w:val="af7"/>
          <w:rFonts w:ascii="Times New Roman" w:hAnsi="Times New Roman"/>
          <w:bCs/>
          <w:color w:val="000000" w:themeColor="text1"/>
          <w:sz w:val="28"/>
          <w:szCs w:val="28"/>
        </w:rPr>
        <w:t>нуждающимися</w:t>
      </w:r>
      <w:proofErr w:type="gramEnd"/>
      <w:r w:rsidRPr="007F73CC">
        <w:rPr>
          <w:rStyle w:val="af7"/>
          <w:rFonts w:ascii="Times New Roman" w:hAnsi="Times New Roman"/>
          <w:bCs/>
          <w:color w:val="000000" w:themeColor="text1"/>
          <w:sz w:val="28"/>
          <w:szCs w:val="28"/>
        </w:rPr>
        <w:t xml:space="preserve"> в уходе</w:t>
      </w:r>
    </w:p>
    <w:p w:rsidR="004F2EB5" w:rsidRPr="007F73CC" w:rsidRDefault="004F2EB5" w:rsidP="00E243E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F2EB5" w:rsidRPr="00575588" w:rsidRDefault="004F2EB5" w:rsidP="00E243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5588">
        <w:rPr>
          <w:rFonts w:ascii="Times New Roman" w:hAnsi="Times New Roman"/>
          <w:color w:val="000000" w:themeColor="text1"/>
          <w:sz w:val="28"/>
          <w:szCs w:val="28"/>
        </w:rPr>
        <w:t>I. Основные положения</w:t>
      </w:r>
    </w:p>
    <w:p w:rsidR="004F2EB5" w:rsidRPr="00491694" w:rsidRDefault="004F2EB5" w:rsidP="00E243E5">
      <w:pPr>
        <w:pStyle w:val="af6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2EB5" w:rsidRPr="00491694" w:rsidRDefault="00393F67" w:rsidP="004B422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59505F" w:rsidRPr="00491694">
        <w:rPr>
          <w:rFonts w:ascii="Times New Roman" w:hAnsi="Times New Roman"/>
          <w:color w:val="000000" w:themeColor="text1"/>
          <w:sz w:val="28"/>
          <w:szCs w:val="28"/>
        </w:rPr>
        <w:t>Региональная м</w:t>
      </w:r>
      <w:r w:rsidR="004F2EB5" w:rsidRPr="00491694">
        <w:rPr>
          <w:rFonts w:ascii="Times New Roman" w:hAnsi="Times New Roman"/>
          <w:color w:val="000000" w:themeColor="text1"/>
          <w:sz w:val="28"/>
          <w:szCs w:val="28"/>
        </w:rPr>
        <w:t>одель системы долговременного ухода за гражданами пожилого возраста и инвалидами, нуждающимися в уходе (далее соответственно – модель, система долговременного ухода</w:t>
      </w:r>
      <w:r w:rsidR="00151691" w:rsidRPr="00491694">
        <w:rPr>
          <w:rFonts w:ascii="Times New Roman" w:hAnsi="Times New Roman"/>
          <w:color w:val="000000" w:themeColor="text1"/>
          <w:sz w:val="28"/>
          <w:szCs w:val="28"/>
        </w:rPr>
        <w:t>, граждане, нуждающиеся в уходе</w:t>
      </w:r>
      <w:r w:rsidR="001E176B" w:rsidRPr="004916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F2EB5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, разработана в целях реализации </w:t>
      </w:r>
      <w:r w:rsidR="00D432EC" w:rsidRPr="00491694">
        <w:rPr>
          <w:rFonts w:ascii="Times New Roman" w:hAnsi="Times New Roman"/>
          <w:color w:val="000000" w:themeColor="text1"/>
          <w:sz w:val="28"/>
          <w:szCs w:val="28"/>
        </w:rPr>
        <w:t>на территории Воронежской области</w:t>
      </w:r>
      <w:r w:rsidR="00151691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 рамках мероприятия </w:t>
      </w:r>
      <w:r w:rsidR="004F2EB5" w:rsidRPr="00491694">
        <w:rPr>
          <w:rFonts w:ascii="Times New Roman" w:hAnsi="Times New Roman"/>
          <w:color w:val="000000" w:themeColor="text1"/>
          <w:sz w:val="28"/>
          <w:szCs w:val="28"/>
        </w:rPr>
        <w:t>по созданию системы долговременного</w:t>
      </w:r>
      <w:proofErr w:type="gramEnd"/>
      <w:r w:rsidR="004F2EB5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ухода за гражданами пожилого возраста и инвалидами</w:t>
      </w:r>
      <w:r w:rsidR="00E94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2EB5" w:rsidRPr="00491694">
        <w:rPr>
          <w:rFonts w:ascii="Times New Roman" w:hAnsi="Times New Roman"/>
          <w:color w:val="000000" w:themeColor="text1"/>
          <w:sz w:val="28"/>
          <w:szCs w:val="28"/>
        </w:rPr>
        <w:t>как составной части мероприятий, направленных на поддержание здоровья человека, связанного с нарушением психических и физических функций, к которым в том числе относятся: ограничение мобильности, снижение когнитивных способностей и активности, проблемы со слухом и зрением, недоедание, утрата социальных связей, депрессия и одиночество.</w:t>
      </w:r>
    </w:p>
    <w:p w:rsidR="00151691" w:rsidRPr="00491694" w:rsidRDefault="00151691" w:rsidP="004B422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Долговременный уход – это ориентированный на граждан пожилого возраста и инвалидов скоординированный способ предоставления необходимой им помощи, позволяющий поддерживать их здоровье, функциональность, социальные связи, интерес к жизни.</w:t>
      </w:r>
    </w:p>
    <w:p w:rsidR="004B4221" w:rsidRPr="00491694" w:rsidRDefault="004B4221" w:rsidP="004B422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Внедрение системы долговременного ухода осуществляется на основании Федерального закона от 28.12.2013 № 442-ФЗ «Об основах социального обслуживания граждан в Российской Федерации» (далее – Федеральный закон от 28.12.2013 № 442-ФЗ), Федерального закона от 24.11.1995 № 181-ФЗ «О социальной защите инвалидов в Российской Федерации», Федерального закона от 21.11.2011 № 323-ФЗ «Об основах охраны здоровья граждан в Российской Федерации»,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Закона Российской Федерации от 02.07.1992 № 3185-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I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«О психиатрической помощи</w:t>
      </w:r>
      <w:proofErr w:type="gramEnd"/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 гарантиях прав граждан при ее оказании»,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29.12.2012 № 273-ФЗ «Об образовании в Российской Федерации», других федеральных законов и иных нормативных правовых актов Российской Федерации, а также законов и иных нормативных правовых актов Воронежской области.</w:t>
      </w:r>
      <w:proofErr w:type="gramEnd"/>
    </w:p>
    <w:p w:rsidR="004B4221" w:rsidRPr="00491694" w:rsidRDefault="004B4221" w:rsidP="004B422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3. В систему долговременного ухода включаются граждане, признанные нуждающимися в социальном обслуживании в соответствии с пунктом 1 части 1 статьи 15 Федерального закона от 28.12.2013 № 442-ФЗ, в том числе граждане с психическими расстройствами. Приоритетным правом на включение в систему долговременного ухода обладают инвалиды и участники Великой Отечественной войны, ветераны боевых действий – участники специальной военной операции.</w:t>
      </w:r>
    </w:p>
    <w:p w:rsidR="004B4221" w:rsidRPr="00491694" w:rsidRDefault="004B4221" w:rsidP="004B4221">
      <w:pPr>
        <w:spacing w:after="0" w:line="360" w:lineRule="auto"/>
        <w:ind w:firstLine="709"/>
        <w:jc w:val="both"/>
        <w:rPr>
          <w:rFonts w:ascii="Times New Roman" w:hAnsi="Times New Roman"/>
          <w:bCs/>
          <w:strike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4. В модели используются следующие понятия:</w:t>
      </w:r>
    </w:p>
    <w:p w:rsidR="004B4221" w:rsidRPr="00491694" w:rsidRDefault="004B4221" w:rsidP="004B422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</w:pPr>
      <w:r w:rsidRPr="00491694">
        <w:rPr>
          <w:rFonts w:ascii="Times New Roman" w:hAnsi="Times New Roman"/>
          <w:bCs/>
          <w:color w:val="000000" w:themeColor="text1"/>
          <w:kern w:val="3"/>
          <w:sz w:val="28"/>
          <w:szCs w:val="28"/>
        </w:rPr>
        <w:t>1) система долговременного ухода</w:t>
      </w:r>
      <w:r w:rsidRPr="00491694">
        <w:rPr>
          <w:rFonts w:ascii="Times New Roman" w:hAnsi="Times New Roman"/>
          <w:color w:val="000000" w:themeColor="text1"/>
          <w:kern w:val="3"/>
          <w:sz w:val="28"/>
          <w:szCs w:val="28"/>
        </w:rPr>
        <w:t xml:space="preserve"> – система организации и предоставления 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органами и организациями социальных, медицинских, реабилитационных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абилитационных</w:t>
      </w:r>
      <w:proofErr w:type="spell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>услуг</w:t>
      </w:r>
      <w:r w:rsidR="00E941EF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 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>гражданам, нуждающимся в уходе, основанная</w:t>
      </w:r>
      <w:r w:rsidR="00E941EF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 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>на межведомственном взаимодействии;</w:t>
      </w:r>
    </w:p>
    <w:p w:rsidR="004B4221" w:rsidRPr="00491694" w:rsidRDefault="004B4221" w:rsidP="004B4221">
      <w:pPr>
        <w:spacing w:after="0" w:line="360" w:lineRule="auto"/>
        <w:ind w:firstLine="709"/>
        <w:jc w:val="both"/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</w:pP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>2) </w:t>
      </w:r>
      <w:r w:rsidRPr="00491694">
        <w:rPr>
          <w:rFonts w:ascii="Times New Roman" w:hAnsi="Times New Roman"/>
          <w:color w:val="000000" w:themeColor="text1"/>
          <w:kern w:val="3"/>
          <w:sz w:val="28"/>
          <w:szCs w:val="28"/>
        </w:rPr>
        <w:t xml:space="preserve">уход – 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>совокупность действий в отношении граждан, нуждающихся в уходе, обеспечивающих</w:t>
      </w:r>
      <w:r w:rsidRPr="00491694">
        <w:rPr>
          <w:rFonts w:ascii="Times New Roman" w:eastAsia="SimSun" w:hAnsi="Times New Roman"/>
          <w:color w:val="000000" w:themeColor="text1"/>
          <w:kern w:val="3"/>
          <w:sz w:val="28"/>
          <w:szCs w:val="28"/>
          <w:shd w:val="clear" w:color="auto" w:fill="FFFFFF"/>
        </w:rPr>
        <w:t xml:space="preserve"> безопасные условия 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их проживания и способствующих поддержанию оптимального уровня физического, психического и 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lastRenderedPageBreak/>
        <w:t>эмоционального благополучия, облегчению болезненных состояний и предотвращению возможных осложнений;</w:t>
      </w:r>
    </w:p>
    <w:p w:rsidR="004B4221" w:rsidRPr="00491694" w:rsidRDefault="004B4221" w:rsidP="00A91B2C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</w:pP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3) социальные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услуги по уходу – услуги, направленные на поддержание жизнедеятельности граждан, нуждающихся в уходе, сохранение их жизни и здоровья посредством осуществления ухода и систематического наблюдения за их состоянием;</w:t>
      </w:r>
    </w:p>
    <w:p w:rsidR="004B4221" w:rsidRPr="00491694" w:rsidRDefault="004B4221" w:rsidP="00A91B2C">
      <w:pPr>
        <w:pStyle w:val="Standard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 социальный пакет</w:t>
      </w:r>
      <w:r w:rsidRPr="00491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долговременного ухода – </w:t>
      </w:r>
      <w:r w:rsidRPr="00491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гарантированные</w:t>
      </w:r>
      <w:r w:rsidRPr="00491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перечень</w:t>
      </w:r>
      <w:r w:rsidR="00E94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объем социальных услуг</w:t>
      </w:r>
      <w:r w:rsidRPr="00491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уходу</w:t>
      </w:r>
      <w:r w:rsidRPr="0049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91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предоставляемых в форме социального обслуживания на дому гражданину, нуждающемуся в уходе, на основании определения его индивидуальной потребности в </w:t>
      </w:r>
      <w:r w:rsidRPr="00491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социальном обслуживании,</w:t>
      </w:r>
      <w:r w:rsidR="00E94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в социальных услугах по уходу</w:t>
      </w:r>
      <w:r w:rsidRPr="004916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4221" w:rsidRPr="00491694" w:rsidRDefault="004B4221" w:rsidP="004B4221">
      <w:pPr>
        <w:pStyle w:val="Standard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5) граждане, нуждающиеся в уходе, – лица</w:t>
      </w:r>
      <w:r w:rsidR="00E941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старше трудоспособного </w:t>
      </w:r>
      <w:proofErr w:type="spellStart"/>
      <w:r w:rsidRPr="00491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возрастаи</w:t>
      </w:r>
      <w:proofErr w:type="spellEnd"/>
      <w:r w:rsidRPr="00491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инвалиды, полностью или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B4221" w:rsidRPr="00491694" w:rsidRDefault="004B4221" w:rsidP="004B422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>6) 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граждане,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осуществляющие уход, – 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>лица из числа ближайшего окружения, осуществляющие уход за гражданами, нуждающимися в уходе,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родственных, соседских или дружеских связей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6307E" w:rsidRPr="00491694" w:rsidRDefault="00A91B2C" w:rsidP="00A91B2C">
      <w:pPr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B4221" w:rsidRPr="00491694">
        <w:rPr>
          <w:rFonts w:ascii="Times New Roman" w:hAnsi="Times New Roman"/>
          <w:color w:val="000000" w:themeColor="text1"/>
          <w:sz w:val="28"/>
          <w:szCs w:val="28"/>
        </w:rPr>
        <w:t>. Социальные услуги и социальные услуги по уходу, включ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енные </w:t>
      </w:r>
      <w:r w:rsidR="004B4221" w:rsidRPr="00491694">
        <w:rPr>
          <w:rFonts w:ascii="Times New Roman" w:hAnsi="Times New Roman"/>
          <w:color w:val="000000" w:themeColor="text1"/>
          <w:sz w:val="28"/>
          <w:szCs w:val="28"/>
        </w:rPr>
        <w:t>в социальный пакет долговременного ухода, предоставляются г</w:t>
      </w:r>
      <w:r w:rsidR="004B4221" w:rsidRPr="00491694">
        <w:rPr>
          <w:rStyle w:val="af7"/>
          <w:rFonts w:ascii="Times New Roman" w:hAnsi="Times New Roman"/>
          <w:b w:val="0"/>
          <w:bCs/>
          <w:color w:val="000000" w:themeColor="text1"/>
          <w:sz w:val="28"/>
          <w:szCs w:val="28"/>
        </w:rPr>
        <w:t>ражданам, нуждающимся в уходе,</w:t>
      </w:r>
      <w:r w:rsidR="00E941EF">
        <w:rPr>
          <w:rStyle w:val="af7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 w:rsidR="004B4221" w:rsidRPr="00491694">
        <w:rPr>
          <w:rFonts w:ascii="Times New Roman" w:hAnsi="Times New Roman"/>
          <w:color w:val="000000" w:themeColor="text1"/>
          <w:sz w:val="28"/>
          <w:szCs w:val="28"/>
        </w:rPr>
        <w:t>на основаниях, установленных статьями 14, 15 Федерального закона от 28.12.2013 № 442-ФЗ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, и модели соответственно</w:t>
      </w:r>
      <w:r w:rsidR="004B4221"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  <w:bookmarkStart w:id="0" w:name="_1fob9te"/>
      <w:bookmarkStart w:id="1" w:name="_3znysh7"/>
      <w:bookmarkStart w:id="2" w:name="_2et92p0"/>
      <w:bookmarkEnd w:id="0"/>
      <w:bookmarkEnd w:id="1"/>
      <w:bookmarkEnd w:id="2"/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F2EB5" w:rsidRPr="00491694" w:rsidRDefault="004F2EB5" w:rsidP="00A91B2C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II. Цели и задачи внедрения системы долговременного ухода</w:t>
      </w:r>
    </w:p>
    <w:p w:rsidR="004F2EB5" w:rsidRPr="00491694" w:rsidRDefault="004F2EB5" w:rsidP="00A91B2C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91B2C" w:rsidRPr="00491694" w:rsidRDefault="00A91B2C" w:rsidP="00A91B2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Bookmark3"/>
      <w:r w:rsidRPr="00491694">
        <w:rPr>
          <w:rStyle w:val="af7"/>
          <w:b w:val="0"/>
          <w:bCs/>
          <w:color w:val="000000" w:themeColor="text1"/>
          <w:sz w:val="28"/>
          <w:szCs w:val="28"/>
        </w:rPr>
        <w:t xml:space="preserve">6. Цели внедрения </w:t>
      </w:r>
      <w:r w:rsidRPr="0049169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системы долговременного ухода </w:t>
      </w:r>
      <w:r w:rsidRPr="00491694">
        <w:rPr>
          <w:rStyle w:val="af7"/>
          <w:b w:val="0"/>
          <w:bCs/>
          <w:color w:val="000000" w:themeColor="text1"/>
          <w:sz w:val="28"/>
          <w:szCs w:val="28"/>
        </w:rPr>
        <w:t xml:space="preserve">– </w:t>
      </w:r>
      <w:r w:rsidRPr="00491694">
        <w:rPr>
          <w:color w:val="000000" w:themeColor="text1"/>
          <w:sz w:val="28"/>
          <w:szCs w:val="28"/>
        </w:rPr>
        <w:t xml:space="preserve">обеспечение гражданам, нуждающимся в уходе, поддержки их жизнедеятельности для </w:t>
      </w:r>
      <w:r w:rsidRPr="00491694">
        <w:rPr>
          <w:color w:val="000000" w:themeColor="text1"/>
          <w:sz w:val="28"/>
          <w:szCs w:val="28"/>
        </w:rPr>
        <w:lastRenderedPageBreak/>
        <w:t>максимально долгого сохранения привычного качества жизни, а также содействие гражданам, осуществляющим уход.</w:t>
      </w:r>
    </w:p>
    <w:p w:rsidR="00A91B2C" w:rsidRPr="00491694" w:rsidRDefault="00A91B2C" w:rsidP="00A91B2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91694">
        <w:rPr>
          <w:color w:val="000000" w:themeColor="text1"/>
          <w:sz w:val="28"/>
          <w:szCs w:val="28"/>
        </w:rPr>
        <w:t>7. Задачи внедрения системы долговременного ухода:</w:t>
      </w:r>
    </w:p>
    <w:p w:rsidR="00A91B2C" w:rsidRPr="00491694" w:rsidRDefault="00A91B2C" w:rsidP="00A91B2C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1) совершенствование механизмов выявления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граждан, нуждающихся в уходе,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включения их в систему долговременного ухода;</w:t>
      </w:r>
    </w:p>
    <w:p w:rsidR="00A91B2C" w:rsidRPr="00491694" w:rsidRDefault="00A91B2C" w:rsidP="00A91B2C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2) совершенствование механизма определения индивидуальной потребности граждан, нуждающихся в уходе, в социальном обслуживании, в том числе в социальных услугах по уходу;</w:t>
      </w:r>
    </w:p>
    <w:p w:rsidR="00A91B2C" w:rsidRPr="00491694" w:rsidRDefault="00A91B2C" w:rsidP="00A91B2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3) 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совершенствование механизмов предоставления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услуг по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уходу, включаемых в социальный пакет долговременного ухода;</w:t>
      </w:r>
    </w:p>
    <w:p w:rsidR="00A91B2C" w:rsidRPr="00491694" w:rsidRDefault="00A91B2C" w:rsidP="00A91B2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4) 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совершенствование </w:t>
      </w:r>
      <w:proofErr w:type="gramStart"/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механизма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осуществления контроля качества предоставления социальных услуг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по уходу, включаемых в социальный пакет долговременного ухода;</w:t>
      </w:r>
    </w:p>
    <w:p w:rsidR="00A91B2C" w:rsidRPr="00491694" w:rsidRDefault="00A91B2C" w:rsidP="00A91B2C">
      <w:pPr>
        <w:spacing w:after="0" w:line="360" w:lineRule="auto"/>
        <w:ind w:firstLine="709"/>
        <w:jc w:val="both"/>
        <w:rPr>
          <w:rStyle w:val="af7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491694">
        <w:rPr>
          <w:rStyle w:val="af7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5) организация оказания содействия 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гражданам,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осуществляющим уход</w:t>
      </w:r>
      <w:r w:rsidRPr="00491694">
        <w:rPr>
          <w:rStyle w:val="af7"/>
          <w:rFonts w:ascii="Times New Roman" w:hAnsi="Times New Roman"/>
          <w:b w:val="0"/>
          <w:bCs/>
          <w:color w:val="000000" w:themeColor="text1"/>
          <w:sz w:val="28"/>
          <w:szCs w:val="28"/>
        </w:rPr>
        <w:t>;</w:t>
      </w:r>
    </w:p>
    <w:p w:rsidR="00A91B2C" w:rsidRPr="00491694" w:rsidRDefault="00A91B2C" w:rsidP="00A91B2C">
      <w:pPr>
        <w:spacing w:after="0" w:line="360" w:lineRule="auto"/>
        <w:ind w:firstLine="709"/>
        <w:jc w:val="both"/>
        <w:rPr>
          <w:rStyle w:val="af7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6) создание и развитие инфраструктуры системы долговременного ухода, в том числе на базе негосударственных организаций</w:t>
      </w:r>
      <w:r w:rsidRPr="00491694">
        <w:rPr>
          <w:rStyle w:val="af7"/>
          <w:rFonts w:ascii="Times New Roman" w:hAnsi="Times New Roman"/>
          <w:b w:val="0"/>
          <w:bCs/>
          <w:color w:val="000000" w:themeColor="text1"/>
          <w:sz w:val="28"/>
          <w:szCs w:val="28"/>
        </w:rPr>
        <w:t>;</w:t>
      </w:r>
    </w:p>
    <w:p w:rsidR="00A91B2C" w:rsidRPr="00491694" w:rsidRDefault="00A91B2C" w:rsidP="00A91B2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7) подготовка (переподготовка) кадров для системы долговременного ухода;</w:t>
      </w:r>
    </w:p>
    <w:p w:rsidR="00A91B2C" w:rsidRPr="00491694" w:rsidRDefault="00A91B2C" w:rsidP="00A91B2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8) организация межведомственного взаимодействия в рамках системы долговременного ухода, включая отработку механизмов обеспечения согласованности деятельности уполномоченных органов, организаций и их работников;</w:t>
      </w:r>
    </w:p>
    <w:p w:rsidR="00A91B2C" w:rsidRPr="00491694" w:rsidRDefault="00A91B2C" w:rsidP="00A91B2C">
      <w:pPr>
        <w:spacing w:after="0" w:line="36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9) обеспечение информационной поддержки системы долговременного ухода;</w:t>
      </w:r>
    </w:p>
    <w:p w:rsidR="00A91B2C" w:rsidRPr="00491694" w:rsidRDefault="00A91B2C" w:rsidP="00A91B2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10) обеспечение поддержки добровольческих (волонтерских) организаций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br/>
        <w:t>и добровольцев (волонтеров), содействующих развитию системы долговременного ухода.</w:t>
      </w:r>
    </w:p>
    <w:bookmarkEnd w:id="3"/>
    <w:p w:rsidR="004F2EB5" w:rsidRPr="00491694" w:rsidRDefault="004F2EB5" w:rsidP="00696B9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505F" w:rsidRPr="00491694" w:rsidRDefault="0059505F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>III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Участники системы долговременного ухода</w:t>
      </w: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91B2C" w:rsidRPr="00491694" w:rsidRDefault="00A91B2C" w:rsidP="00347EE2">
      <w:pPr>
        <w:pStyle w:val="Standard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1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 Участниками системы долговременного ухода являются:</w:t>
      </w:r>
    </w:p>
    <w:p w:rsidR="00A91B2C" w:rsidRPr="00491694" w:rsidRDefault="00C74F75" w:rsidP="00347EE2">
      <w:pPr>
        <w:pStyle w:val="Standard"/>
        <w:spacing w:line="360" w:lineRule="auto"/>
        <w:ind w:firstLine="709"/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91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A91B2C" w:rsidRPr="00491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 </w:t>
      </w:r>
      <w:r w:rsidR="00347EE2" w:rsidRPr="00491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упо</w:t>
      </w:r>
      <w:r w:rsidR="00A91B2C" w:rsidRPr="00491694"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лномоченные </w:t>
      </w:r>
      <w:proofErr w:type="gramStart"/>
      <w:r w:rsidR="00A91B2C" w:rsidRPr="00491694"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органы</w:t>
      </w:r>
      <w:r w:rsidR="00A91B2C" w:rsidRPr="00491694">
        <w:rPr>
          <w:rStyle w:val="af7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49E6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министерство</w:t>
      </w:r>
      <w:proofErr w:type="gramEnd"/>
      <w:r w:rsidR="009549E6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социальной защиты Воронежской области, министерство здравоохранения Воронежской области, министерство образования Воронежской области</w:t>
      </w:r>
      <w:r w:rsidR="00A91B2C" w:rsidRPr="004916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A91B2C" w:rsidRPr="00491694" w:rsidRDefault="00C74F75" w:rsidP="00347EE2">
      <w:pPr>
        <w:pStyle w:val="Standard"/>
        <w:spacing w:line="36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91694"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</w:t>
      </w:r>
      <w:r w:rsidR="00A91B2C" w:rsidRPr="00491694">
        <w:rPr>
          <w:rStyle w:val="af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) уполномоченные организации</w:t>
      </w:r>
      <w:r w:rsidR="00A91B2C" w:rsidRPr="00491694">
        <w:rPr>
          <w:rStyle w:val="af7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A91B2C" w:rsidRPr="004916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находящиеся на территории </w:t>
      </w:r>
      <w:r w:rsidR="00347EE2" w:rsidRPr="004916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Воронежской области</w:t>
      </w:r>
      <w:r w:rsidR="00A91B2C" w:rsidRPr="004916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A91B2C" w:rsidRPr="00491694" w:rsidRDefault="00A91B2C" w:rsidP="00347EE2">
      <w:pPr>
        <w:pStyle w:val="Standard"/>
        <w:spacing w:line="36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организации социального обслуживания независимо от организационно-правовой формы, индивидуальные предприниматели, осуществляющие социальное обслуживание (далее – поставщики социальных услуг);</w:t>
      </w:r>
    </w:p>
    <w:p w:rsidR="00A91B2C" w:rsidRPr="00491694" w:rsidRDefault="00A91B2C" w:rsidP="00347EE2">
      <w:pPr>
        <w:pStyle w:val="Standard"/>
        <w:spacing w:line="36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медицинские организации независимо от организационно-правовой формы, осуществляющие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9" w:history="1">
        <w:r w:rsidRPr="00491694">
          <w:rPr>
            <w:rStyle w:val="a5"/>
            <w:rFonts w:ascii="Times New Roman" w:eastAsiaTheme="minorHAnsi" w:hAnsi="Times New Roman" w:cs="Times New Roman"/>
            <w:b w:val="0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Pr="004916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 о лицензировании отдельных видов деятельности, индивидуальные предприниматели, осуществляющие медицинскую деятельность;</w:t>
      </w:r>
    </w:p>
    <w:p w:rsidR="00347EE2" w:rsidRPr="00491694" w:rsidRDefault="00347EE2" w:rsidP="00347EE2">
      <w:pPr>
        <w:pStyle w:val="Standard"/>
        <w:spacing w:line="36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региональный и территориальный координационные центры, </w:t>
      </w:r>
      <w:r w:rsidRPr="0049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созданные в </w:t>
      </w:r>
      <w:r w:rsidR="007D5785" w:rsidRPr="0049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казенном учреждении Воронежской области «Центр обеспечения </w:t>
      </w:r>
      <w:r w:rsidR="009549E6" w:rsidRPr="0049169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учреждений социальной защиты»</w:t>
      </w:r>
      <w:r w:rsidRPr="004916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7EE2" w:rsidRPr="00491694" w:rsidRDefault="00347EE2" w:rsidP="00347EE2">
      <w:pPr>
        <w:pStyle w:val="Standard"/>
        <w:spacing w:line="36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организации независимо от организационно-правовой формы, предоставляющие</w:t>
      </w:r>
      <w:r w:rsidRPr="00491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по основным направлениям комплексной </w:t>
      </w:r>
      <w:proofErr w:type="spellStart"/>
      <w:r w:rsidRPr="00491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реабилитациии</w:t>
      </w:r>
      <w:proofErr w:type="spellEnd"/>
      <w:r w:rsidRPr="00491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1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491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инвалидов;</w:t>
      </w:r>
    </w:p>
    <w:p w:rsidR="00347EE2" w:rsidRPr="00491694" w:rsidRDefault="00347EE2" w:rsidP="00347EE2">
      <w:pPr>
        <w:pStyle w:val="Standard"/>
        <w:spacing w:line="36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федеральные учреждения </w:t>
      </w:r>
      <w:proofErr w:type="gramStart"/>
      <w:r w:rsidRPr="00491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медико-социальной</w:t>
      </w:r>
      <w:proofErr w:type="gramEnd"/>
      <w:r w:rsidRPr="00491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экспертизы;</w:t>
      </w:r>
    </w:p>
    <w:p w:rsidR="00347EE2" w:rsidRPr="00491694" w:rsidRDefault="00C74F75" w:rsidP="00347EE2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000000" w:themeColor="text1"/>
          <w:kern w:val="3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/>
          <w:color w:val="000000" w:themeColor="text1"/>
          <w:kern w:val="3"/>
          <w:sz w:val="28"/>
          <w:szCs w:val="28"/>
          <w:lang w:eastAsia="en-US"/>
        </w:rPr>
        <w:t>3</w:t>
      </w:r>
      <w:r w:rsidR="00347EE2" w:rsidRPr="00491694">
        <w:rPr>
          <w:rFonts w:ascii="Times New Roman" w:eastAsiaTheme="minorHAnsi" w:hAnsi="Times New Roman"/>
          <w:color w:val="000000" w:themeColor="text1"/>
          <w:kern w:val="3"/>
          <w:sz w:val="28"/>
          <w:szCs w:val="28"/>
          <w:lang w:eastAsia="en-US"/>
        </w:rPr>
        <w:t>) работники уполномоченных организаций, участвующие в предоставлении</w:t>
      </w:r>
      <w:r w:rsidR="00E941EF">
        <w:rPr>
          <w:rFonts w:ascii="Times New Roman" w:eastAsiaTheme="minorHAnsi" w:hAnsi="Times New Roman"/>
          <w:color w:val="000000" w:themeColor="text1"/>
          <w:kern w:val="3"/>
          <w:sz w:val="28"/>
          <w:szCs w:val="28"/>
          <w:lang w:eastAsia="en-US"/>
        </w:rPr>
        <w:t xml:space="preserve"> </w:t>
      </w:r>
      <w:r w:rsidR="00347EE2"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социальных, медицинских, реабилитационных </w:t>
      </w:r>
      <w:r w:rsidR="00347EE2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="00347EE2" w:rsidRPr="00491694">
        <w:rPr>
          <w:rFonts w:ascii="Times New Roman" w:hAnsi="Times New Roman"/>
          <w:color w:val="000000" w:themeColor="text1"/>
          <w:sz w:val="28"/>
          <w:szCs w:val="28"/>
        </w:rPr>
        <w:t>абилитационных</w:t>
      </w:r>
      <w:proofErr w:type="spellEnd"/>
      <w:r w:rsidR="00347EE2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7EE2"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>услуг, предоставляемых в рамках системы долговременного ухода гражданам, нуждающимся в уходе, а также в обеспечении функционирования системы долговременного ухода;</w:t>
      </w:r>
    </w:p>
    <w:p w:rsidR="00347EE2" w:rsidRPr="00491694" w:rsidRDefault="00C74F75" w:rsidP="00347EE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4</w:t>
      </w:r>
      <w:r w:rsidR="00347EE2" w:rsidRPr="004916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 граждане, </w:t>
      </w:r>
      <w:r w:rsidR="00347EE2" w:rsidRPr="00491694">
        <w:rPr>
          <w:rFonts w:ascii="Times New Roman" w:hAnsi="Times New Roman"/>
          <w:color w:val="000000" w:themeColor="text1"/>
          <w:sz w:val="28"/>
          <w:szCs w:val="28"/>
        </w:rPr>
        <w:t>осуществляющие уход;</w:t>
      </w:r>
    </w:p>
    <w:p w:rsidR="00347EE2" w:rsidRPr="00491694" w:rsidRDefault="00C74F75" w:rsidP="00347EE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47EE2" w:rsidRPr="00491694">
        <w:rPr>
          <w:rFonts w:ascii="Times New Roman" w:hAnsi="Times New Roman"/>
          <w:color w:val="000000" w:themeColor="text1"/>
          <w:sz w:val="28"/>
          <w:szCs w:val="28"/>
        </w:rPr>
        <w:t>) </w:t>
      </w:r>
      <w:r w:rsidR="00347EE2" w:rsidRPr="00491694">
        <w:rPr>
          <w:rFonts w:ascii="Times New Roman" w:hAnsi="Times New Roman"/>
          <w:bCs/>
          <w:color w:val="000000" w:themeColor="text1"/>
          <w:sz w:val="28"/>
          <w:szCs w:val="28"/>
        </w:rPr>
        <w:t>граждане, нуждающиеся в уходе</w:t>
      </w:r>
      <w:r w:rsidR="00347EE2"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>.</w:t>
      </w:r>
    </w:p>
    <w:p w:rsidR="00A91B2C" w:rsidRPr="00491694" w:rsidRDefault="00A91B2C" w:rsidP="00347EE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2EB5" w:rsidRPr="00491694" w:rsidRDefault="004F2EB5" w:rsidP="009549E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Принципы работы в системе долговременного ухода</w:t>
      </w:r>
    </w:p>
    <w:p w:rsidR="009549E6" w:rsidRPr="00491694" w:rsidRDefault="009549E6" w:rsidP="009549E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49E6" w:rsidRPr="00491694" w:rsidRDefault="009549E6" w:rsidP="009549E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9. Деятельность уполномоченных органов и организаций в целях повышения эффективности их работы и оптимизации взаимодействия участников системы долговременного ухода основывается на соблюдении законности и осуществляется на следующих принципах:</w:t>
      </w:r>
    </w:p>
    <w:p w:rsidR="009549E6" w:rsidRPr="00491694" w:rsidRDefault="009549E6" w:rsidP="009549E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>1) единство общей цели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, которая одинаково значима для всех участников системы долговременного ухода;</w:t>
      </w:r>
    </w:p>
    <w:p w:rsidR="009549E6" w:rsidRPr="00491694" w:rsidRDefault="009549E6" w:rsidP="009549E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 приоритет интересов, мнения и потребностей гражданина, </w:t>
      </w:r>
      <w:proofErr w:type="spellStart"/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нуждающегосяв</w:t>
      </w:r>
      <w:proofErr w:type="spellEnd"/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уходе</w:t>
      </w:r>
      <w:proofErr w:type="gramEnd"/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9549E6" w:rsidRPr="00491694" w:rsidRDefault="009549E6" w:rsidP="009549E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>3) разграничение компетенций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, которые определяют полномочия участников системы долговременного ухода;</w:t>
      </w:r>
    </w:p>
    <w:p w:rsidR="009549E6" w:rsidRPr="00491694" w:rsidRDefault="009549E6" w:rsidP="009549E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>4) синхронизация действий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, которые согласованы всеми участниками системы долговременного ухода, не дублируются и не противоречат друг другу;</w:t>
      </w:r>
    </w:p>
    <w:p w:rsidR="009549E6" w:rsidRPr="00491694" w:rsidRDefault="009549E6" w:rsidP="009549E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>5) коллегиальность решений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, которые прорабатываются и принимаются участниками системы долговременного ухода совместно;</w:t>
      </w:r>
    </w:p>
    <w:p w:rsidR="009549E6" w:rsidRPr="00491694" w:rsidRDefault="009549E6" w:rsidP="009549E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>6) коллективная ответственность за результат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, который достигается общими усилиями участников системы долговременного ухода;</w:t>
      </w:r>
    </w:p>
    <w:p w:rsidR="009549E6" w:rsidRPr="00491694" w:rsidRDefault="009549E6" w:rsidP="009549E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>7) конфиденциальность информации, получаемой и передаваемой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в процессе межведомственного взаимодействия.</w:t>
      </w:r>
    </w:p>
    <w:p w:rsidR="009549E6" w:rsidRPr="00491694" w:rsidRDefault="009549E6" w:rsidP="009549E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10. Деятельность работников уполномоченных организаций в рамках системы долговременного ухода осуществляется с согласия граждан, нуждающихся в уходе, и основывается на следующих принципах: ответственность, компетентность, индивидуальность, добровольность, конфиденциальность.</w:t>
      </w:r>
    </w:p>
    <w:p w:rsidR="009549E6" w:rsidRPr="00491694" w:rsidRDefault="009549E6" w:rsidP="009549E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>11. Медицинские организации предоставляют информацию, содержащую сведения, составляющие врачебную тайну, при наличии письменного согласия гражданина (его законного представителя) на разглашение таких сведений.</w:t>
      </w:r>
    </w:p>
    <w:p w:rsidR="0046307E" w:rsidRPr="00491694" w:rsidRDefault="0046307E" w:rsidP="009549E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Выявление граждан, нуждающихся в уходе,</w:t>
      </w:r>
      <w:r w:rsidR="00924102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включение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их в систему долговременного ухода</w:t>
      </w: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12. Выявление граждан, нуждающихся в уходе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– процесс обработки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 о потенциальных получателях социальных услуг, поступившей в 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министерство социальной защиты Воронежской области, в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региональный или территориальный координационный центр, посредством: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1) ведомственных информационных систем и единой системы межведомственного электронного взаимодействия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рамках информационного обмена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сведениями о гражданах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нуждающихся в уходе,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выявленных: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 проведении медицинских осмотров, диспансеризации и диспансерного наблюдения, осуществляемых в отношении определенных групп населения в соответствии с законодательством Российской Федерации;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при посещении гражданином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участкового врача или иного врача, проведении диагностических исследований и лечебных процедур в медицинских организациях;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при взаимодействии с федеральными учреждениями </w:t>
      </w:r>
      <w:proofErr w:type="gramStart"/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медико-социальной</w:t>
      </w:r>
      <w:proofErr w:type="gramEnd"/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экспертизы, территориальными органами Фонда</w:t>
      </w:r>
      <w:r w:rsidRPr="00491694">
        <w:rPr>
          <w:rFonts w:ascii="Times New Roman" w:eastAsiaTheme="minorHAnsi" w:hAnsi="Times New Roman"/>
          <w:color w:val="000000" w:themeColor="text1"/>
          <w:kern w:val="3"/>
          <w:sz w:val="28"/>
          <w:szCs w:val="28"/>
          <w:lang w:eastAsia="en-US"/>
        </w:rPr>
        <w:t xml:space="preserve"> пенсионного и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социального страхования Российской Федерации, исполнительными органами Воронежской области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>, органами местного самоуправления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2) 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обращения граждан, их законных представителей или иных лиц, действующих в их интересах: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 «горячую линию» или «телефон доверия» уполномоченных органов и организаций;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на единый портал государственных и муниципальных услуг или региональны</w:t>
      </w:r>
      <w:r w:rsidR="007A5A49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й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портал государственных и муниципальных услуг;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3) проведения опросов (анкетирования), поквартирных (подомовых) обходов, осуществляемых</w:t>
      </w:r>
      <w:r w:rsidR="007A5A49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министерством социальной защиты Воронежской области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, органами местного самоуправления, поставщиками социальных услуг,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общественными организациями,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добровольческими (волонтерскими) организациями,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добровольцами (волонтерами)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13. 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рассмотрения вопроса о 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>включении гражданина в систему долговременного ухода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поданное в письменной или электронной форме заявление данного гражданина или его </w:t>
      </w:r>
      <w:hyperlink r:id="rId10" w:history="1">
        <w:r w:rsidRPr="00491694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законного представителя</w:t>
        </w:r>
      </w:hyperlink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социального обслуживания, либо обращение в его интересах иных граждан, исполнительных органов, органов местного самоуправления, общественных объединений непосредственно в минист</w:t>
      </w:r>
      <w:r w:rsidR="007A7A37" w:rsidRPr="00491694">
        <w:rPr>
          <w:rFonts w:ascii="Times New Roman" w:hAnsi="Times New Roman"/>
          <w:color w:val="000000" w:themeColor="text1"/>
          <w:sz w:val="28"/>
          <w:szCs w:val="28"/>
        </w:rPr>
        <w:t>ерство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социальной защиты Воронежской области</w:t>
      </w:r>
      <w:r w:rsidR="00D93671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министерство)</w:t>
      </w:r>
      <w:r w:rsidR="007A7A37" w:rsidRPr="00491694">
        <w:rPr>
          <w:rFonts w:ascii="Times New Roman" w:hAnsi="Times New Roman"/>
          <w:color w:val="000000" w:themeColor="text1"/>
          <w:sz w:val="28"/>
          <w:szCs w:val="28"/>
        </w:rPr>
        <w:t>, региональный или территориальный координационные центры</w:t>
      </w:r>
      <w:r w:rsidR="005E50D3" w:rsidRPr="0049169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либо переданные заявление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или обращение в рамках межведомственного взаимодействия.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14. Заявление о предоставлении социального обслуживания подается по форме, утвержденной приказом Министерства труда и социальной защиты Российской Федерации от 28</w:t>
      </w:r>
      <w:r w:rsidR="007A7A37" w:rsidRPr="00491694">
        <w:rPr>
          <w:rFonts w:ascii="Times New Roman" w:hAnsi="Times New Roman"/>
          <w:color w:val="000000" w:themeColor="text1"/>
          <w:sz w:val="28"/>
          <w:szCs w:val="28"/>
        </w:rPr>
        <w:t>.03.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2014№ 159н «Об утверждении формы </w:t>
      </w:r>
      <w:proofErr w:type="spell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заявленияо</w:t>
      </w:r>
      <w:proofErr w:type="spell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предоставлении социальных услуг».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15. Основанием для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включения в систему долговременного ухода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признание гражданина нуждающимся в социальном обслуживании, в том </w:t>
      </w:r>
      <w:proofErr w:type="spellStart"/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числев</w:t>
      </w:r>
      <w:proofErr w:type="spellEnd"/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социальных услугах по уходу,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16. Включение гражданина, нуждающегося в уходе, в систему долговременного ухода осуществляется на основании договора о предоставлении социального обслуживания.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17. Признание гражданина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нуждающимся в социальном обслуживании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 том числе в социальных услугах по уходу,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его включение в систему долговременного ухода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предполагают проведение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следующих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мероприятий: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1) определение индивидуальной потребности гражданина в социальном обслуживании, в том числе в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социальных услугах по уходу,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с учетом структуры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br/>
        <w:t>и степени ограничений его жизнедеятельности, состояния здоровья, особенностей поведения, предпочтений;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2) установление при определении индивидуальной потребности гражданина</w:t>
      </w:r>
      <w:r w:rsidR="0021378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социальном обслуживании, в том числе в социальных услугах по уходу,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уровня нуждаемости в уходе;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3) подбор гражданину, нуждающемуся в уходе, социальных услуг по уходу, включаемых в социальный пакет долговременного ухода;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4) подбор гражданину, нуждающемуся в уходе, иных социальных услуги социального сопровождения (с его согласия);</w:t>
      </w:r>
    </w:p>
    <w:p w:rsidR="005A3C62" w:rsidRPr="00491694" w:rsidRDefault="005A3C62" w:rsidP="00D73EF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5) составление территориальным координационным центром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проектов индивидуальной программы предоставления социальных услу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г(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>далее – индивидуальная программа) и дополнения к индивидуальной программе;</w:t>
      </w:r>
    </w:p>
    <w:p w:rsidR="007A7A37" w:rsidRPr="00491694" w:rsidRDefault="005A3C62" w:rsidP="00D73EF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6) </w:t>
      </w:r>
      <w:r w:rsidR="007A7A37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утверждение </w:t>
      </w:r>
      <w:r w:rsidR="007A7A37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казенным учреждением Воронежской области «Центр обеспечения деятельности учреждений социальной защиты Воронежской области» (далее - КУВО «ЦОДУСЗ») </w:t>
      </w:r>
      <w:r w:rsidR="007A7A37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индивидуальной программы и дополнения к индивидуальной программе.</w:t>
      </w:r>
    </w:p>
    <w:p w:rsidR="005A3C62" w:rsidRPr="00491694" w:rsidRDefault="005A3C62" w:rsidP="00D73E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18. Основаниями для исключения гражданина из системы долговременного ухода</w:t>
      </w:r>
      <w:r w:rsidR="0021378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являются утрата данным гражданином права на социальное обслуживание либо отказ от социальных услуг по уходу, включенных в социальный пакет долговременного ухода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7A37" w:rsidRPr="00491694" w:rsidRDefault="005A3C62" w:rsidP="00D73EF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19</w:t>
      </w:r>
      <w:r w:rsidRPr="00802BB6">
        <w:rPr>
          <w:rFonts w:ascii="Times New Roman" w:eastAsiaTheme="minorHAnsi" w:hAnsi="Times New Roman"/>
          <w:color w:val="000000" w:themeColor="text1"/>
          <w:sz w:val="28"/>
          <w:szCs w:val="28"/>
          <w:u w:val="single"/>
          <w:lang w:eastAsia="en-US"/>
        </w:rPr>
        <w:t>. </w:t>
      </w:r>
      <w:r w:rsidR="007A7A37" w:rsidRPr="00802BB6">
        <w:rPr>
          <w:rFonts w:ascii="Times New Roman" w:eastAsiaTheme="minorHAnsi" w:hAnsi="Times New Roman"/>
          <w:color w:val="000000" w:themeColor="text1"/>
          <w:sz w:val="28"/>
          <w:szCs w:val="28"/>
          <w:u w:val="single"/>
          <w:lang w:eastAsia="en-US"/>
        </w:rPr>
        <w:t xml:space="preserve">Решение о предоставлении социального обслуживания и включении гражданина в систему долговременного ухода или об отказе от социального обслуживания принимается </w:t>
      </w:r>
      <w:r w:rsidR="007A7A37" w:rsidRPr="00802BB6">
        <w:rPr>
          <w:rFonts w:ascii="Times New Roman" w:hAnsi="Times New Roman"/>
          <w:color w:val="FF0000"/>
          <w:sz w:val="28"/>
          <w:szCs w:val="28"/>
          <w:u w:val="single"/>
        </w:rPr>
        <w:t>КУВО «ЦОДУСЗ»</w:t>
      </w:r>
      <w:r w:rsidR="007A7A37" w:rsidRPr="00802BB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в соответствии с положениями Федерального закона от 28.12.2013 № 442-ФЗ</w:t>
      </w:r>
      <w:r w:rsidR="007A7A37"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2EB5" w:rsidRPr="00491694" w:rsidRDefault="004F2EB5" w:rsidP="000F1CF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44852972"/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Определение индивидуальной потребности гражданина в</w:t>
      </w:r>
      <w:bookmarkEnd w:id="4"/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социальном обслуживании, в том числе в социальных услугах по уходу</w:t>
      </w: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A7A37" w:rsidRPr="00491694" w:rsidRDefault="007A7A37" w:rsidP="005E50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20. Определение индивидуальной потребности гражданина в социальном </w:t>
      </w:r>
      <w:bookmarkStart w:id="5" w:name="_GoBack"/>
      <w:bookmarkEnd w:id="5"/>
      <w:r w:rsidRPr="00491694">
        <w:rPr>
          <w:rFonts w:ascii="Times New Roman" w:hAnsi="Times New Roman"/>
          <w:color w:val="000000" w:themeColor="text1"/>
          <w:sz w:val="28"/>
          <w:szCs w:val="28"/>
        </w:rPr>
        <w:t>обслуживании, в том числе в социальных услугах по уходу, осуществляется экспертами по оценке нуждаемости, которые являются работниками территориального координационного центра</w:t>
      </w:r>
      <w:r w:rsidR="005E50D3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КУВО «ЦОДУСЗ»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(далее – эксперт по оценке нуждаемости)</w:t>
      </w:r>
      <w:r w:rsidR="005E50D3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с учетом сведений, 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полученных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порядке информационного обмена в рамках межведомственного взаимодействия в системе долговременного ухода,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а также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с привлечением страхового эксперта.</w:t>
      </w:r>
    </w:p>
    <w:p w:rsidR="007A7A37" w:rsidRPr="00491694" w:rsidRDefault="007A7A37" w:rsidP="005E50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21. 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Определение индивидуальной потребности гражданина в социальном обслуживании, в том числе в социальных услугах по уходу,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</w:t>
      </w:r>
      <w:r w:rsidR="00F933D0" w:rsidRPr="0049169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оответствии с </w:t>
      </w:r>
      <w:r w:rsidR="00673C9C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r w:rsidR="00F933D0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орядком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определени</w:t>
      </w:r>
      <w:r w:rsidR="00F933D0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я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индивидуальной потребности</w:t>
      </w:r>
      <w:r w:rsidR="00CD76D6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гражданина</w:t>
      </w:r>
      <w:r w:rsidR="0021378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социальном обслуживании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, в том числе в социальных услугах по уходу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673C9C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лгоритмом действий экспертов по оценке нуждаемости при определении индивидуальной потребности гражданина в социальном обслуживании, в том числе в социальных услугах по уходу,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3C9C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которые утверждаются</w:t>
      </w:r>
      <w:proofErr w:type="gramEnd"/>
      <w:r w:rsidR="00673C9C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правовым актом</w:t>
      </w:r>
      <w:r w:rsidR="00D93671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министерства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7A7A37" w:rsidRPr="00491694" w:rsidRDefault="007A7A37" w:rsidP="005E50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22. При определении индивидуальной потребности гражданина в социальном обслуживании, в том числе в социальных услугах по уходу,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используется анкета-опросник </w:t>
      </w:r>
      <w:r w:rsidR="00D93671" w:rsidRPr="00491694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</w:t>
      </w:r>
      <w:r w:rsidR="00D93671" w:rsidRPr="0049169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индивидуальной потребности</w:t>
      </w:r>
      <w:r w:rsidR="00D93671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в социальном обслуживании, в том числе в социальных услугах по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уходу (далее – анкета-опросник), 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форм</w:t>
      </w:r>
      <w:r w:rsidR="00F42FC4" w:rsidRPr="00491694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которой </w:t>
      </w:r>
      <w:r w:rsidR="00E048DA" w:rsidRPr="00491694">
        <w:rPr>
          <w:rFonts w:ascii="Times New Roman" w:hAnsi="Times New Roman"/>
          <w:color w:val="000000" w:themeColor="text1"/>
          <w:sz w:val="28"/>
          <w:szCs w:val="28"/>
        </w:rPr>
        <w:t>утверждается правовым актом министерства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7A37" w:rsidRPr="00491694" w:rsidRDefault="007A7A37" w:rsidP="005E50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23. 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Анкета-опросник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– документ, на основании которого принимается решение о признании гражданина нуждающимся в социальном обслуживании, в том числе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 социальных услугах по уходу, согласно заявлению о предоставлении социального обслуживания, поданному гражданином или его законным представителем, или обращению в его интересах лиц, указанных в статье 14 Федерального закона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от 28</w:t>
      </w:r>
      <w:r w:rsidR="00F42FC4" w:rsidRPr="00491694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2013 № 442-ФЗ, либо об отказе в социальном обслуживании.</w:t>
      </w:r>
      <w:proofErr w:type="gramEnd"/>
    </w:p>
    <w:p w:rsidR="00E048DA" w:rsidRPr="00491694" w:rsidRDefault="007A7A37" w:rsidP="005E50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24. В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анкете-опроснике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содержатся вопросы о жизнедеятельности гражданина, условиях его проживания, финансовом положении, ближайшем окружении, состоянии здоровья и способности самостоятельно выполнять наиболее значимые действия повседневной жизни, оценочная шкала индивидуальной потребности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 уходе, а также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перечень рекомендуемых социальных услуг, в том числе социальных услуг по уходу. Правила </w:t>
      </w:r>
      <w:proofErr w:type="gramStart"/>
      <w:r w:rsidR="0021378C">
        <w:rPr>
          <w:rFonts w:ascii="Times New Roman" w:hAnsi="Times New Roman"/>
          <w:color w:val="000000" w:themeColor="text1"/>
          <w:sz w:val="28"/>
          <w:szCs w:val="28"/>
        </w:rPr>
        <w:t>заполнении</w:t>
      </w:r>
      <w:proofErr w:type="gramEnd"/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91694">
        <w:rPr>
          <w:rFonts w:ascii="Times New Roman" w:hAnsi="Times New Roman"/>
          <w:color w:val="000000" w:themeColor="text1"/>
          <w:sz w:val="28"/>
          <w:szCs w:val="28"/>
        </w:rPr>
        <w:t>яанкеты</w:t>
      </w:r>
      <w:proofErr w:type="spell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-опросника </w:t>
      </w:r>
      <w:r w:rsidR="00E048DA" w:rsidRPr="00491694">
        <w:rPr>
          <w:rFonts w:ascii="Times New Roman" w:hAnsi="Times New Roman"/>
          <w:color w:val="000000" w:themeColor="text1"/>
          <w:sz w:val="28"/>
          <w:szCs w:val="28"/>
        </w:rPr>
        <w:t>утверждается правовым актом министерства.</w:t>
      </w:r>
    </w:p>
    <w:p w:rsidR="007A7A37" w:rsidRPr="00491694" w:rsidRDefault="007A7A37" w:rsidP="005E50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25. 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Результатом определения индивидуальной потребности гражданина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 социальном обслуживании, в том числе в социальных услугах по уходу,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является признание гражданина нуждающимся в социальном обслуживании, в том числе в социальных услугах по уходу, установление ему уровня нуждаемости в уходе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с последующим подбором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социальных услуг по уходу, включаемых в социальный пакет долговременного ухода,</w:t>
      </w:r>
      <w:r w:rsidR="0021378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и иных социальных услуг.</w:t>
      </w:r>
      <w:proofErr w:type="gramEnd"/>
    </w:p>
    <w:p w:rsidR="007A7A37" w:rsidRPr="00491694" w:rsidRDefault="007A7A37" w:rsidP="005E50D3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26. При признании гражданина нуждающимся в социальном обслуживании, в том числе в социальных услугах по уходу, 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исходя из индивидуальной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потребности ему устанавливается</w:t>
      </w:r>
      <w:proofErr w:type="gramEnd"/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первый, второй или третий уровень нуждаемости в уходе.</w:t>
      </w:r>
    </w:p>
    <w:p w:rsidR="007A7A37" w:rsidRPr="00491694" w:rsidRDefault="007A7A37" w:rsidP="005E50D3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>27. 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В случае возникновения обстоятельств, которые улучшили либо ухудшили или могут ухудшить условия жизнедеятельности гражданина, нуждающегося в уходе, пересматривается индивидуальная потребность гражданина в социальном обслуживании, в том числе в социальных услугах по уходу, с последующим подбором социальных услуг по уходу, включаемых в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социальный пакет долговременного ухода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(не реже одного раза в год).</w:t>
      </w:r>
      <w:proofErr w:type="gramEnd"/>
    </w:p>
    <w:p w:rsidR="007A7A37" w:rsidRPr="00491694" w:rsidRDefault="007A7A37" w:rsidP="005E50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lightGray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28. Определение индивидуальной потребности гражданина в социальном обслуживании, в том числе в социальных услугах по уходу,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осуществляется экспертами по оценке нуждаемости.</w:t>
      </w:r>
    </w:p>
    <w:p w:rsidR="007A7A37" w:rsidRPr="00491694" w:rsidRDefault="007A7A37" w:rsidP="005E50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29. Эксперт по оценке нуждаемости обязан:</w:t>
      </w:r>
    </w:p>
    <w:p w:rsidR="007A7A37" w:rsidRPr="00491694" w:rsidRDefault="007A7A37" w:rsidP="005E50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1) соответствовать требованиям одного из профессиональных стандартов «Специалист по социальной работе» или «Психолог в социальной сфере»;</w:t>
      </w:r>
    </w:p>
    <w:p w:rsidR="007A7A37" w:rsidRPr="00491694" w:rsidRDefault="007A7A37" w:rsidP="005E50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2) пройти и (или) быть готовым пройти профессиональное 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обучение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по программам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профессиональной подготовки (переподготовки) или повышение квалификации в целях осуществления экспертной деятельности по определению индивидуальной потребности гражданина в социальном обслуживании, в том числе в социальных услугах по уходу;</w:t>
      </w:r>
    </w:p>
    <w:p w:rsidR="007A7A37" w:rsidRPr="00491694" w:rsidRDefault="007A7A37" w:rsidP="005E50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3) </w:t>
      </w:r>
      <w:r w:rsidR="00C142F5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соблюдать принципы и правила корпоративной этики, предусмотренные приложением № 5 </w:t>
      </w:r>
      <w:r w:rsidR="00C142F5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 Типовой модели системы долговременного ухода за гражданами пожилого возраста и инвалидами, нуждающимися в уходе, утвержденной приказом Министерства труда и социальной защиты Российской Федерации от 27.12.2023 № 895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2EB5" w:rsidRPr="00491694" w:rsidRDefault="004F2EB5" w:rsidP="00696B9C">
      <w:pPr>
        <w:spacing w:after="0"/>
        <w:ind w:firstLine="709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Подбор гражданину, нуждающемуся в уходе, социальных услуг по уходу, включаемых в социальный пакет долговременного ухода</w:t>
      </w: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04BB" w:rsidRPr="00491694" w:rsidRDefault="005604BB" w:rsidP="005604B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30. Подбор гражданину, нуждающемуся в уходе,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социальных услуг по уходу, включаемых в социальный пакет долговременного ухода,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экспертами по оценке нуждаемости в соответствии с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>индивидуальной потребностью гражданина в социальном обслуживании, в том числе в социальных услугах по уходу, и уровнем его нуждаемости в уходе.</w:t>
      </w:r>
    </w:p>
    <w:p w:rsidR="005604BB" w:rsidRPr="00491694" w:rsidRDefault="005604BB" w:rsidP="005604B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31. При подборе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социальных услуг по уходу, включаемых в социальный пакет долговременного ухода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, и определении условий их предоставления учитываются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следующие параметры:</w:t>
      </w:r>
    </w:p>
    <w:p w:rsidR="005604BB" w:rsidRPr="00491694" w:rsidRDefault="005604BB" w:rsidP="005604B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1) характер ухода – потребность в замещающих действиях (действия за гражданина, нуждающегося в уходе, не способного полностью или частично осуществлять самообслуживание, удовлетворять основные жизненные потребности) или ассистирующих действиях (действия, обеспечивающие поддержку действий и решений гражданина, нуждающегося в уходе, по самообслуживанию и удовлетворению основных жизненных потребностей, в том числе посредством мотивирования, инструктирования), или в их сочетании;</w:t>
      </w:r>
      <w:proofErr w:type="gramEnd"/>
    </w:p>
    <w:p w:rsidR="005604BB" w:rsidRPr="00491694" w:rsidRDefault="005604BB" w:rsidP="005604B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2) периодичность ухода – потребность в социальных услугах по уходу в течение недели (от одного раза до нескольких раз);</w:t>
      </w:r>
    </w:p>
    <w:p w:rsidR="005604BB" w:rsidRPr="00491694" w:rsidRDefault="005604BB" w:rsidP="005604B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3) интенсивность ухода – потребность в социальных услугах по уходу в течение дня (от одного раза до нескольких раз);</w:t>
      </w:r>
    </w:p>
    <w:p w:rsidR="005604BB" w:rsidRPr="00491694" w:rsidRDefault="005604BB" w:rsidP="005604B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4) продолжительность ухода – объем часов, требуемый для предоставления социальных услуг по уходу в неделю и в день;</w:t>
      </w:r>
    </w:p>
    <w:p w:rsidR="005604BB" w:rsidRPr="00491694" w:rsidRDefault="005604BB" w:rsidP="005604B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5) время предоставления ухода – потребность в социальных услугах по уходу в течение суток (в дневное время, в ночное время);</w:t>
      </w:r>
    </w:p>
    <w:p w:rsidR="005604BB" w:rsidRPr="00491694" w:rsidRDefault="005604BB" w:rsidP="005604B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6) график предоставления социальных услуг по уходу (с учетом возможностей граждан, осуществляющих уход, из числа ближайшего окружения).</w:t>
      </w:r>
    </w:p>
    <w:p w:rsidR="005604BB" w:rsidRPr="00491694" w:rsidRDefault="005604BB" w:rsidP="005604B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32. При определении оптимальных условий предоставления гражданину, 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>нуждающемуся в уходе,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социальных услуг по уходу, включаемых в социальный пакет долговременного ухода,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рекомендуется исходить из приоритетности сохранения пребывания гражданина в 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привычной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благоприятной среде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(дома, в 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семье) и учитывать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обстоятельства, которые ухудшают или могут ухудшить условия его жизнедеятельности.</w:t>
      </w:r>
    </w:p>
    <w:p w:rsidR="005604BB" w:rsidRPr="00491694" w:rsidRDefault="005604BB" w:rsidP="005604B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33. Предоставление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социальных услуг по уходу, включенных в социальный пакет долговременного ухода,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 месту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жительства или месту пребывания гражданина, нуждающегося в уходе.</w:t>
      </w:r>
    </w:p>
    <w:p w:rsidR="005604BB" w:rsidRPr="00491694" w:rsidRDefault="005604BB" w:rsidP="005604B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34. В случае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если при предоставлении социальных услуг по уходу, включенных в социальный пакет долговременного ухода, в форме социального обслуживания на дому не достигаются цели социального обслуживания, поскольку потребность гражданина, нуждающегося в уходе, превышает максимальный объем социальных услуг по уходу, включенных в социальный пакет долговременного ухода (28 часов в неделю), и при этом гражданин отказывается от иных социальных услуг, предоставление которых будет способствовать его дальнейшему проживанию дома, рекомендуется предлагать гражданину стационарную форму социального обслуживания.</w:t>
      </w:r>
    </w:p>
    <w:p w:rsidR="005604BB" w:rsidRPr="00491694" w:rsidRDefault="005604BB" w:rsidP="005604B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35. Срок предоставления гражданину, нуждающемуся в уходе,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социального обслуживания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 стационарной форме социального обслуживания при временном (на срок, определенный индивидуальной программой) круглосуточном проживании рекомендуется ограничивать временем, необходимым для достижения целей социального обслуживания.</w:t>
      </w:r>
    </w:p>
    <w:p w:rsidR="005604BB" w:rsidRPr="00491694" w:rsidRDefault="005604BB" w:rsidP="005604B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36. Штатные расписания организаций социального обслуживания, предоставляющих социальные услуги в стационарной форме социального обслуживания, формируются в соответствии с рекомендуемыми нормативами штатной численности, утвержденными приказом Министерства труда и социальной защиты Российской Федерации от 24.11.2014 № 940н «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 утверждении Правил организации деятельности организаций социального обслуживания, их структурных подразделений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4F2EB5" w:rsidRPr="00491694" w:rsidRDefault="004F2EB5" w:rsidP="005604BB">
      <w:pPr>
        <w:spacing w:after="0" w:line="36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Социальный пакет долговременного ухода</w:t>
      </w:r>
    </w:p>
    <w:p w:rsidR="006E4D70" w:rsidRPr="00491694" w:rsidRDefault="006E4D70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>37. С</w:t>
      </w:r>
      <w:r w:rsidRPr="00491694">
        <w:rPr>
          <w:rFonts w:ascii="Times New Roman" w:eastAsiaTheme="minorHAnsi" w:hAnsi="Times New Roman"/>
          <w:color w:val="000000" w:themeColor="text1"/>
          <w:kern w:val="3"/>
          <w:sz w:val="28"/>
          <w:szCs w:val="28"/>
          <w:lang w:eastAsia="en-US"/>
        </w:rPr>
        <w:t xml:space="preserve">оциальный пакет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долговременного ухода предоставляется бесплатно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 форме социального обслуживания на дому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гражданам,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которым установлен первый, второй или третий уровень нуждаемости в уходе.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38. Перечень социальных услуг по уходу, включаемых в социальный пакет долговременного ухода, </w:t>
      </w:r>
      <w:r w:rsidR="003E5F3D" w:rsidRPr="00491694">
        <w:rPr>
          <w:rFonts w:ascii="Times New Roman" w:hAnsi="Times New Roman"/>
          <w:color w:val="000000" w:themeColor="text1"/>
          <w:sz w:val="28"/>
          <w:szCs w:val="28"/>
        </w:rPr>
        <w:t>утверждается правовым актом министерства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39. К социальным услугам по уходу, включаемым в социальный пакет долговременного ухода, направленным на поддержание жизнедеятельности граждан, нуждающихся в уходе, на сохранение их жизни и здоровья посредством осуществления ухода и систематического наблюдения за их состоянием, относятся: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1) социальные услуги по уходу, обеспечивающие поддержку питания, включая приготовление или помощь при приготовлении и приеме пищи, кормление, соблюдение диеты, питьевого режима и так далее;</w:t>
      </w:r>
      <w:proofErr w:type="gramEnd"/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2) социальные услуги по уходу, обеспечивающие поддержку личной гигиены, включая утренний и вечерний туалет, купание, переодевание, смену абсорбирующего белья и другие гигиенические процедуры по уходу за телом и так далее;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3) социальные услуги по уходу, обеспечивающие поддержку мобильности, включая позиционирование, </w:t>
      </w:r>
      <w:proofErr w:type="spell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вертикализацию</w:t>
      </w:r>
      <w:proofErr w:type="spellEnd"/>
      <w:r w:rsidRPr="00491694">
        <w:rPr>
          <w:rFonts w:ascii="Times New Roman" w:hAnsi="Times New Roman"/>
          <w:color w:val="000000" w:themeColor="text1"/>
          <w:sz w:val="28"/>
          <w:szCs w:val="28"/>
        </w:rPr>
        <w:t>, передвижение и так далее;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>4) 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социальные услуги по уходу, обеспечивающие поддержку 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состояния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здоровья, включая наблюдение за общим состоянием здоровья, выполнение медицинских рекомендаций, помощь при подготовке лекарственных препаратов и их приеме, ведение дневника ухода;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5) социальные услуги по уходу, обеспечивающие поддержку социального функционирования гражданина, включая поддержку потребности в движении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и общении, а также навыков, способствующих сохранению памяти, внимания, мышления и т</w:t>
      </w:r>
      <w:r w:rsidR="00C50D9A" w:rsidRPr="00491694">
        <w:rPr>
          <w:rFonts w:ascii="Times New Roman" w:hAnsi="Times New Roman"/>
          <w:color w:val="000000" w:themeColor="text1"/>
          <w:sz w:val="28"/>
          <w:szCs w:val="28"/>
        </w:rPr>
        <w:t>ак далее.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>40. Социальные услуги по уходу предоставляются в соответствии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E3D66" w:rsidRPr="004916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стандартами социальных услуг по уходу, включаемых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 социальный пакет долговременного ухода (далее</w:t>
      </w:r>
      <w:r w:rsidR="008E0F7A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стандарты), </w:t>
      </w:r>
      <w:r w:rsidR="003E5F3D" w:rsidRPr="00491694">
        <w:rPr>
          <w:rFonts w:ascii="Times New Roman" w:hAnsi="Times New Roman"/>
          <w:color w:val="000000" w:themeColor="text1"/>
          <w:sz w:val="28"/>
          <w:szCs w:val="28"/>
        </w:rPr>
        <w:t>утвержденными правовым актом министерства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41. Стандарты устанавливают для каждой социальной услуги по уходу алгоритм, объем, периодичность и условия ее предоставления, а также оценку результатов и показатели качества социальной услуги по уходу. Объем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и периодичность предоставления социальных услуг по уходу могут быть изменены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 соответствии с индивидуальной потребностью гражданина, нуждающегося в уходе.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42. Объем социальных услуг по уходу, включаемых в социальный пакет долговременного ухода (далее – объем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социального пакета долговременного ухода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), определяется в соответствии с уровнем нуждаемости гражданина в уходе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и измеряется в часах (минутах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)в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неделю.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43. При установлении гражданину первого уровня нуждаемости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уходе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социальный пакет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долговременного ухода предоставляется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объеме до 14 часов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  <w:t>в неделю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(840 минут).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44. При установлении гражданину второго уровня нуждаемости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уходе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социальный пакет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долговременного ухода предоставляется в объеме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до 21 часа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 неделю (1260 минут).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45. При установлении гражданину третьего уровня нуждаемости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уходе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социальный пакет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долговременного ухода предоставляется в объеме до 28 часов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br/>
        <w:t>в неделю (1680 минут).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46. Суммарное время, требуемое для предоставления всех социальных услуг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по уходу,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включаемых в социальный пакет долговременного ухода (далее – суммарное время), не может превышать предельный объем социального пакета долговременного ухода, установленный для каждого уровня нуждаемости в уходе.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>47. В случае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если суммарное время меньше объема социального пакета долговременного ухода, назначенного гражданину, то избыток времени используют для увеличения объема и периодичности предоставления наиболее трудоемких социальных услуг по уходу.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48. График предоставления социальных услуг по уходу, включенных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 социальный пакет долговременного ухода, определяется по согласованию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гражданином, нуждающимся в уходе,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или его законным представителем, а также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гражданином,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осуществляющим уход (при наличии), и может составлять: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до 2 раз в день 3 – 7 дней в неделю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у гражданина первого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или второго уровня нуждаемости в уходе;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до 3 раз в день 5 – 7 дней в неделю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у гражданина второго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или третьего уровня нуждаемости в уходе.</w:t>
      </w:r>
    </w:p>
    <w:p w:rsidR="00AE3D66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49. Предоставление социальных услуг по уходу, включенных в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социальный пакет долговременного ухода,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соответствии с </w:t>
      </w:r>
      <w:r w:rsidR="00AE3D66" w:rsidRPr="0049169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орядком предоставления социальных услуг по уходу, включаемых в социальный пакет долговременного ухода,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форме социального обслуживания на дому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E3D66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который утверждается правовым актом министерства.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lightGray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50. Социальные услуги по уходу, включенные в социальный пакет долговременного ухода, гражданину, нуждающемуся в уходе, предоставляются помощником по уходу, который является работником поставщика социальных услуг.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51. Помощник по уходу обязан: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1) соответствовать требованиям профессионального стандарта «Помощник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по уходу»;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2) пройти и (или) быть готовым пройти профессиональное 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обучение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по программам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профессиональной подготовки (переподготовки) или повышение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>квалификации в целях осуществления деятельности по предостав</w:t>
      </w:r>
      <w:r w:rsidR="004F3C4D" w:rsidRPr="00491694">
        <w:rPr>
          <w:rFonts w:ascii="Times New Roman" w:hAnsi="Times New Roman"/>
          <w:color w:val="000000" w:themeColor="text1"/>
          <w:sz w:val="28"/>
          <w:szCs w:val="28"/>
        </w:rPr>
        <w:t>лению социальных услуг по уходу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F3C4D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3) </w:t>
      </w:r>
      <w:r w:rsidR="004F3C4D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соблюдать принципы и правила корпоративной этики, предусмотренные приложением № 5 </w:t>
      </w:r>
      <w:r w:rsidR="004F3C4D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 Типовой модели системы долговременного ухода за гражданами пожилого возраста и инвалидами, нуждающимися в уходе, утвержденной приказом Министерства труда и социальной защиты Российской Федерации от 27.12.2023 № 895.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52. Помощник по уходу заполняет отчет о предоставлении социальных услуг по уходу, включенных в социальный пакет долговременного ухода, предоставляемых гражданину бесплатно в форме социального обслуживания на дому (далее – отчет), форм</w:t>
      </w:r>
      <w:r w:rsidR="004F3C4D" w:rsidRPr="0049169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которого </w:t>
      </w:r>
      <w:r w:rsidR="003E5F3D" w:rsidRPr="00491694">
        <w:rPr>
          <w:rFonts w:ascii="Times New Roman" w:hAnsi="Times New Roman"/>
          <w:color w:val="000000" w:themeColor="text1"/>
          <w:sz w:val="28"/>
          <w:szCs w:val="28"/>
        </w:rPr>
        <w:t>утверждается правовым актом министерства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53. Отчет составляется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по каждому гражданину, получающему социальный пакет долговременного ухода, один раз в месяц, его заполнение осуществляют все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помощники по уходу, обеспечивающие предоставление социальных услуг по уходу.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54. Объем социального пакета долговременного ухода, предоставляемого поставщиком социальных услуг, не может быть меньше объема, предусмотренного дополнением к индивидуальной программе.</w:t>
      </w:r>
    </w:p>
    <w:p w:rsidR="0006570C" w:rsidRPr="00491694" w:rsidRDefault="0006570C" w:rsidP="008E0F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55. Поставщик социальных услуг не может предоставлять иные социальные услуги взамен социальных услуг по уходу, включенных в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социальный пакет долговременного ухода, предусмотренных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дополнением к индивидуальной программе.</w:t>
      </w:r>
    </w:p>
    <w:p w:rsidR="0006570C" w:rsidRPr="00491694" w:rsidRDefault="0006570C" w:rsidP="0006570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2EB5" w:rsidRPr="00491694" w:rsidRDefault="004F2EB5" w:rsidP="004F3C4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IX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.Предоставление г</w:t>
      </w:r>
      <w:r w:rsidR="00AF790D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ражданам, нуждающимся в уходе,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социальных услуг и социального сопровождения</w:t>
      </w:r>
    </w:p>
    <w:p w:rsidR="004F3C4D" w:rsidRPr="00491694" w:rsidRDefault="004F3C4D" w:rsidP="004F3C4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F3C4D" w:rsidRPr="00491694" w:rsidRDefault="004F3C4D" w:rsidP="004F3C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56. 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Гражданам, нуждающимся в уходе, которым назначен социальный пакет долговременного ухода, иные социальные услуги и социальное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сопровождение предоставляются в форме социального обслуживания на дому, полустационарной форме социального обслуживания или в их сочетании в соответствии с индивидуальной потребностью граждан на условиях, установленных статьями 20, 31, 32 Федерального закона от 28.12.2013     № 442-ФЗ, а также в соответствии с постановлением Правительства Российской Федерации от 24.11.2014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№ 1236 «Об утверждении примерного перечня социальных услуг по видам социальных услуг», приказами Министерства труда и социальной з</w:t>
      </w:r>
      <w:r w:rsidR="00EF479E" w:rsidRPr="00491694">
        <w:rPr>
          <w:rFonts w:ascii="Times New Roman" w:hAnsi="Times New Roman"/>
          <w:color w:val="000000" w:themeColor="text1"/>
          <w:sz w:val="28"/>
          <w:szCs w:val="28"/>
        </w:rPr>
        <w:t>ащиты Российской Федерации от 08.08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F479E" w:rsidRPr="00491694">
        <w:rPr>
          <w:rFonts w:ascii="Times New Roman" w:hAnsi="Times New Roman"/>
          <w:color w:val="000000" w:themeColor="text1"/>
          <w:sz w:val="28"/>
          <w:szCs w:val="28"/>
        </w:rPr>
        <w:t>2023№ 648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н «Об утверждении Примерного порядка предоставления социальных услуг в полустационарной форме </w:t>
      </w:r>
      <w:r w:rsidR="0018215B" w:rsidRPr="00491694">
        <w:rPr>
          <w:rFonts w:ascii="Times New Roman" w:hAnsi="Times New Roman"/>
          <w:color w:val="000000" w:themeColor="text1"/>
          <w:sz w:val="28"/>
          <w:szCs w:val="28"/>
        </w:rPr>
        <w:t>социального обслуживания», от 08.08.2023№ 647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н «Об утверждении Примерного порядка предоставления социальных услуг в форме социального обслуживания на дому».</w:t>
      </w:r>
    </w:p>
    <w:p w:rsidR="004F3C4D" w:rsidRPr="00491694" w:rsidRDefault="004F3C4D" w:rsidP="004F3C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57. Содействие гражданам, нуждающимся в уходе, в предоставлении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медицинской, психологической, педагогической, юридической, социальной помощи, не относящейся к социальным услугам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(социальное сопровождение), осуществляется в соответствии с их индивидуальной потребностью в социальном обслуживании на условиях, установленных статьей 22 Федерального закона от 28.12.2013 № 442-ФЗ.</w:t>
      </w:r>
    </w:p>
    <w:p w:rsidR="004F3C4D" w:rsidRPr="00491694" w:rsidRDefault="004F3C4D" w:rsidP="004F3C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58. К социальному сопровождению граждан, нуждающихся в уходе, относится деятельность по осуществлению содействия:</w:t>
      </w:r>
    </w:p>
    <w:p w:rsidR="004F3C4D" w:rsidRPr="00491694" w:rsidRDefault="004F3C4D" w:rsidP="004F3C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1) в предоставлении бесплатной медицинской помощи всех видов на дому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br/>
        <w:t>или в медицинских организациях, включая:</w:t>
      </w:r>
    </w:p>
    <w:p w:rsidR="004F3C4D" w:rsidRPr="00491694" w:rsidRDefault="004F3C4D" w:rsidP="004F3C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специализированную, в том числе высокотехнологичную, а также паллиативную медицинскую помощь;</w:t>
      </w:r>
    </w:p>
    <w:p w:rsidR="004F3C4D" w:rsidRPr="00491694" w:rsidRDefault="004F3C4D" w:rsidP="004F3C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проведение диспансеризации, медицинских осмотров (профилактические, предварительные, периодические), оздоровления;</w:t>
      </w:r>
    </w:p>
    <w:p w:rsidR="004F3C4D" w:rsidRPr="00491694" w:rsidRDefault="004F3C4D" w:rsidP="004F3C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диспансерное наблюдение за состоянием здоровья лиц, страдающих хроническими заболеваниями, функциональными расстройствами, иными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>состояниями, в целях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4F3C4D" w:rsidRPr="00491694" w:rsidRDefault="004F3C4D" w:rsidP="004F3C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проведение противоэпидемических мероприятий, в том числе вакцинации;</w:t>
      </w:r>
    </w:p>
    <w:p w:rsidR="004F3C4D" w:rsidRPr="00491694" w:rsidRDefault="004F3C4D" w:rsidP="004F3C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2) в бесплатном предоставлении необходимых лекарственных средст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в(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>для граждан, имеющих право на их получение);</w:t>
      </w:r>
    </w:p>
    <w:p w:rsidR="004F3C4D" w:rsidRPr="00491694" w:rsidRDefault="004F3C4D" w:rsidP="004F3C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3) в получении психологической, педагогической, юридической помощи;</w:t>
      </w:r>
    </w:p>
    <w:p w:rsidR="004F3C4D" w:rsidRPr="00491694" w:rsidRDefault="004F3C4D" w:rsidP="004F3C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4) в получении социальной помощи, не относящейся к социальным услугам, включая меры социальной поддержки для граждан, имеющих право на их получение;</w:t>
      </w:r>
    </w:p>
    <w:p w:rsidR="004F3C4D" w:rsidRPr="00491694" w:rsidRDefault="004F3C4D" w:rsidP="004F3C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5) в получении услуг реабилитации и </w:t>
      </w:r>
      <w:proofErr w:type="spell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абилитации</w:t>
      </w:r>
      <w:proofErr w:type="spell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(для граждан, имеющих право на их получение).</w:t>
      </w: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Составление гражданам, нужда</w:t>
      </w:r>
      <w:r w:rsidR="00462824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ющимся в уходе, индивидуальной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и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дополнения к индивидуальной программе</w:t>
      </w: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370C" w:rsidRPr="00491694" w:rsidRDefault="00F8370C" w:rsidP="00EA4E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59.</w:t>
      </w:r>
      <w:r w:rsidRPr="00491694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hyperlink r:id="rId11" w:history="1">
        <w:r w:rsidRPr="00491694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Индивидуальная программа</w:t>
        </w:r>
      </w:hyperlink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– документ, составляемый в соответствии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br/>
        <w:t>с приказом Министерства труда и социальной защиты Российской Федерации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от 10</w:t>
      </w:r>
      <w:r w:rsidR="00EA4EB1" w:rsidRPr="00491694">
        <w:rPr>
          <w:rFonts w:ascii="Times New Roman" w:hAnsi="Times New Roman"/>
          <w:color w:val="000000" w:themeColor="text1"/>
          <w:sz w:val="28"/>
          <w:szCs w:val="28"/>
        </w:rPr>
        <w:t>.11.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2014№ 874н «О примерной форме договора о предоставлении социальных услуг, а также о форме индивидуальной программы предоставления социальных услуг».</w:t>
      </w:r>
    </w:p>
    <w:p w:rsidR="00F8370C" w:rsidRPr="00491694" w:rsidRDefault="00F8370C" w:rsidP="00EA4E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60. В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индивидуальной программе указываются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форма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(формы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</w:t>
      </w:r>
      <w:proofErr w:type="gramEnd"/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оциального обслуживания, виды, объем, периодичность, условия, сроки</w:t>
      </w:r>
      <w:r w:rsidR="0021378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предоставления социальных услуг,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согласно условиям, установленнымстатьями20, 31, 32 Федерального закона от 28</w:t>
      </w:r>
      <w:r w:rsidR="00EA4EB1" w:rsidRPr="00491694">
        <w:rPr>
          <w:rFonts w:ascii="Times New Roman" w:hAnsi="Times New Roman"/>
          <w:color w:val="000000" w:themeColor="text1"/>
          <w:sz w:val="28"/>
          <w:szCs w:val="28"/>
        </w:rPr>
        <w:t>.12.2013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№ 442-ФЗ, а также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мероприятия по социальному сопровождению, осуществляемые в соответствии</w:t>
      </w:r>
      <w:r w:rsidR="0021378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 </w:t>
      </w:r>
      <w:hyperlink r:id="rId12" w:history="1">
        <w:r w:rsidRPr="00491694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статьей 22</w:t>
        </w:r>
      </w:hyperlink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</w:t>
      </w:r>
      <w:r w:rsidR="00EA4EB1" w:rsidRPr="00491694">
        <w:rPr>
          <w:rFonts w:ascii="Times New Roman" w:hAnsi="Times New Roman"/>
          <w:color w:val="000000" w:themeColor="text1"/>
          <w:sz w:val="28"/>
          <w:szCs w:val="28"/>
        </w:rPr>
        <w:t>28.12.2013 № 442-ФЗ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, и перечень рекомендуемых поставщиков социальных услуг.</w:t>
      </w:r>
    </w:p>
    <w:p w:rsidR="00F8370C" w:rsidRPr="00491694" w:rsidRDefault="00F8370C" w:rsidP="00F8370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61. Дополнение к индивидуальной программе – документ, составляемый для гражданина, которому при определении индивидуальной потребности в социальном обслуживании, в том числе в социальных услугах по уходу, установлен первый, второй или третий уровень нуждаемости в уходе. </w:t>
      </w:r>
    </w:p>
    <w:p w:rsidR="00F8370C" w:rsidRPr="00491694" w:rsidRDefault="00F8370C" w:rsidP="00F8370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62. В дополнении к индивидуальной программе указываются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 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уровень нуждаемости гражданина в уходе, объем социального пакета долговременного ухода, условия его предоставления и перечень включенных в него социальных услуг по уходу.</w:t>
      </w:r>
      <w:r w:rsidR="00EA4EB1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Ф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орм</w:t>
      </w:r>
      <w:r w:rsidR="00EA4EB1" w:rsidRPr="0049169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дополнения к индивидуальной программе </w:t>
      </w:r>
      <w:r w:rsidR="003E5F3D" w:rsidRPr="00491694">
        <w:rPr>
          <w:rFonts w:ascii="Times New Roman" w:hAnsi="Times New Roman"/>
          <w:color w:val="000000" w:themeColor="text1"/>
          <w:sz w:val="28"/>
          <w:szCs w:val="28"/>
        </w:rPr>
        <w:t>утверждается правовым актом министерства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76D6" w:rsidRPr="00491694" w:rsidRDefault="00F8370C" w:rsidP="00CD76D6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63. Дополнение к индивидуальной программе составляется экспертом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по оценке нуждаемости и утверждается</w:t>
      </w:r>
      <w:r w:rsidR="00C74F75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КУВО «ЦОДУСЗ»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с индивидуальной потребностью гражданина в социальных услугах по уходу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 сроки,</w:t>
      </w:r>
      <w:r w:rsidR="00CD76D6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предусмотренные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76D6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Порядком определения индивидуальной потребности</w:t>
      </w:r>
      <w:r w:rsidR="00D4775B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гражданина</w:t>
      </w:r>
      <w:r w:rsidR="00CD76D6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социальном обслуживании</w:t>
      </w:r>
      <w:r w:rsidR="00CD76D6" w:rsidRPr="00491694">
        <w:rPr>
          <w:rFonts w:ascii="Times New Roman" w:hAnsi="Times New Roman"/>
          <w:color w:val="000000" w:themeColor="text1"/>
          <w:sz w:val="28"/>
          <w:szCs w:val="28"/>
        </w:rPr>
        <w:t>, в том числе в социальных услугах по уходу</w:t>
      </w:r>
      <w:r w:rsidR="00CD76D6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D4775B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утверждаемым правовым актом министерства.</w:t>
      </w:r>
    </w:p>
    <w:p w:rsidR="00F8370C" w:rsidRPr="00491694" w:rsidRDefault="00F8370C" w:rsidP="00F8370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64. Граждане, нуждающиеся в уходе, их законные представители имеют право на участие в составлении индивидуальной программы и дополнения к индивидуальной программе.</w:t>
      </w:r>
    </w:p>
    <w:p w:rsidR="00F8370C" w:rsidRPr="00491694" w:rsidRDefault="00F8370C" w:rsidP="00F8370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65. Индивидуальная программа и дополнение к индивидуальной программе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для гражданина или его законного представителя имеют рекомендательный характер, для поставщика социальных услуг – обязательный характер.</w:t>
      </w:r>
    </w:p>
    <w:p w:rsidR="00F8370C" w:rsidRPr="00491694" w:rsidRDefault="00F8370C" w:rsidP="00F8370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66. Поставщики социальных услуг обязаны предоставлять социальные услуги их получателю в соответствии с индивидуальной программой, дополнением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к индивидуальной программе и условиями договора, заключенного с получателем социальных услуг или его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законным представителем</w:t>
      </w:r>
      <w:r w:rsidRPr="0049169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требований Федерального закона от 28</w:t>
      </w:r>
      <w:r w:rsidR="00D4775B" w:rsidRPr="00491694">
        <w:rPr>
          <w:rFonts w:ascii="Times New Roman" w:hAnsi="Times New Roman"/>
          <w:color w:val="000000" w:themeColor="text1"/>
          <w:sz w:val="28"/>
          <w:szCs w:val="28"/>
        </w:rPr>
        <w:t>.12.2013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№ 442-ФЗ.</w:t>
      </w:r>
    </w:p>
    <w:p w:rsidR="00F8370C" w:rsidRPr="00491694" w:rsidRDefault="00F8370C" w:rsidP="00F8370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>67. Индивидуальная программа и дополнение к индивидуальной программе пересматриваются в зависимости от изменения индивидуальной потребности гражданина в социальном обслуживании, в том числе в социальных услугах по уходу, но не реже одного раза в год.</w:t>
      </w:r>
    </w:p>
    <w:p w:rsidR="00F8370C" w:rsidRPr="00491694" w:rsidRDefault="00F8370C" w:rsidP="00F8370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68. Данные об индивидуальной программе (дата оформления и номер, наименование поставщика (наименования поставщиков) социальных услуг, реализующего (реализу</w:t>
      </w:r>
      <w:r w:rsidR="005912CB" w:rsidRPr="00491694">
        <w:rPr>
          <w:rFonts w:ascii="Times New Roman" w:hAnsi="Times New Roman"/>
          <w:color w:val="000000" w:themeColor="text1"/>
          <w:sz w:val="28"/>
          <w:szCs w:val="28"/>
        </w:rPr>
        <w:t>ющих) индивидуальную программу)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вносятся в регистр получателей социальных услуг, формирование и ведение которого </w:t>
      </w:r>
      <w:proofErr w:type="spell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 w:rsidR="00D4775B" w:rsidRPr="00491694">
        <w:rPr>
          <w:rFonts w:ascii="Times New Roman" w:hAnsi="Times New Roman"/>
          <w:color w:val="000000" w:themeColor="text1"/>
          <w:sz w:val="28"/>
          <w:szCs w:val="28"/>
        </w:rPr>
        <w:t>ютпоставщики</w:t>
      </w:r>
      <w:proofErr w:type="spellEnd"/>
      <w:r w:rsidR="00D4775B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социальных услуг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4A73" w:rsidRPr="00491694" w:rsidRDefault="00F8370C" w:rsidP="00354A7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69. </w:t>
      </w:r>
      <w:r w:rsidR="00354A73" w:rsidRPr="00491694">
        <w:rPr>
          <w:rFonts w:ascii="Times New Roman" w:hAnsi="Times New Roman"/>
          <w:color w:val="000000" w:themeColor="text1"/>
          <w:sz w:val="28"/>
          <w:szCs w:val="28"/>
        </w:rPr>
        <w:t>Данные о дополнении к индивидуальной программе (дата оформления и номер, наименование поставщика социальных услуг по уходу, реализующего дополнение к индивидуальной программе) вносятся в государственную информационную систему Воронежской области «Единая информационная система персонифицированного учета граждан в органах социальной защиты населения Воронежской области» (далее - ГИС «ЕИС»).</w:t>
      </w:r>
    </w:p>
    <w:p w:rsidR="002058EB" w:rsidRPr="00491694" w:rsidRDefault="002058EB" w:rsidP="00696B9C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XI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Заключение договора о социальном обслуживании</w:t>
      </w: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54A73" w:rsidRPr="00491694" w:rsidRDefault="00354A73" w:rsidP="00354A7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70. С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оциальное обслуживание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предоставляется гражданину, нуждающемуся в уходе, на основании </w:t>
      </w:r>
      <w:hyperlink r:id="rId13" w:history="1">
        <w:r w:rsidRPr="00491694">
          <w:rPr>
            <w:rStyle w:val="a5"/>
            <w:rFonts w:ascii="Times New Roman" w:eastAsiaTheme="minorHAnsi" w:hAnsi="Times New Roman"/>
            <w:b w:val="0"/>
            <w:color w:val="000000" w:themeColor="text1"/>
            <w:sz w:val="28"/>
            <w:szCs w:val="28"/>
            <w:lang w:eastAsia="en-US"/>
          </w:rPr>
          <w:t>договора</w:t>
        </w:r>
      </w:hyperlink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 предоставлении социальных услуг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, заключаемого между поставщиком социальных услуг и гражданином или его законным представителем в соответствии с Федеральным законом от 28.12.2013 № 442-ФЗ (далее – договор). </w:t>
      </w:r>
    </w:p>
    <w:p w:rsidR="00354A73" w:rsidRPr="00491694" w:rsidRDefault="00354A73" w:rsidP="00354A73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71. Форма договора о предоставлении социального обслуживания утверждена приказом Министерства труда и социальной защиты Российской Федерации от 10.11.2014 № 874н «О примерной форме договора о предоставлении социальных услуг, а также о форме индивидуальной программы предоставления социальных услуг».</w:t>
      </w:r>
    </w:p>
    <w:p w:rsidR="00354A73" w:rsidRPr="00491694" w:rsidRDefault="00354A73" w:rsidP="00354A73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72. В договоре в обязательном порядке указываются:</w:t>
      </w:r>
    </w:p>
    <w:p w:rsidR="00354A73" w:rsidRPr="00491694" w:rsidRDefault="00354A73" w:rsidP="00354A73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>1) объем и перечень социальных услуг, определенных индивидуальной программой, предоставляемых на условиях, установленных статьями 20, 31, 32 Федерального закона от 28.12.2013 № 442-ФЗ;</w:t>
      </w:r>
    </w:p>
    <w:p w:rsidR="00354A73" w:rsidRPr="00491694" w:rsidRDefault="00354A73" w:rsidP="00354A73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2) объем и перечень социальных услуг по уходу, включенных в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социальный пакет долговременного ухода, определенных дополнением к индивидуальной программе,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предоставляемых гражданину бесплатно в форме социального обслуживания на дому.</w:t>
      </w:r>
    </w:p>
    <w:p w:rsidR="00354A73" w:rsidRPr="00491694" w:rsidRDefault="00354A73" w:rsidP="00354A73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73. Индивидуальная программа и дополнение к индивидуальной программе являются приложениями к договору.</w:t>
      </w:r>
    </w:p>
    <w:p w:rsidR="00354A73" w:rsidRPr="00491694" w:rsidRDefault="00354A73" w:rsidP="00354A73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74. Отношения, связанные с исполнением договора о предоставлении с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оциального обслуживания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, регулируются в соответствии с законодательством Российской Федерации.</w:t>
      </w: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XII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Обеспечение функционирования системы долговременного ухода</w:t>
      </w: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54A73" w:rsidRPr="00491694" w:rsidRDefault="00354A73" w:rsidP="00354A73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75. Функционирование системы долговременного ухода на </w:t>
      </w:r>
      <w:r w:rsidR="00A00B23" w:rsidRPr="00491694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 обеспечивается уполномоченными 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>органами, уполномоченными организациями и их работниками.</w:t>
      </w:r>
    </w:p>
    <w:p w:rsidR="00354A73" w:rsidRPr="00491694" w:rsidRDefault="00354A73" w:rsidP="00354A73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76. Уполномоченные органы создают и развивают сеть организаций, 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предоставляющих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гражданам, нуждающимся в уходе, 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социальные,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медицинские, реабилитационные и </w:t>
      </w:r>
      <w:proofErr w:type="spell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абилитационные</w:t>
      </w:r>
      <w:proofErr w:type="spell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:rsidR="00354A73" w:rsidRPr="00491694" w:rsidRDefault="00354A73" w:rsidP="00354A73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77. Министерство формирует инфраструктуру организаций, обеспечивающих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 функционирование системы долговременного ухода, включая создание:</w:t>
      </w:r>
    </w:p>
    <w:p w:rsidR="00354A73" w:rsidRPr="00491694" w:rsidRDefault="00354A73" w:rsidP="00354A73">
      <w:pPr>
        <w:spacing w:after="0" w:line="360" w:lineRule="auto"/>
        <w:ind w:firstLine="720"/>
        <w:jc w:val="both"/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</w:pP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>1) в</w:t>
      </w:r>
      <w:r w:rsidR="003E5F3D"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 КУВО «ЦОДУСЗ»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 структурных подразделений, выполняющих функции:</w:t>
      </w:r>
    </w:p>
    <w:p w:rsidR="00354A73" w:rsidRPr="00491694" w:rsidRDefault="00354A73" w:rsidP="00354A73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регионального координационного центра, основной целью которого является информационно-аналитическое обеспечение системы долговременного 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lastRenderedPageBreak/>
        <w:t>ухода на территории Воронежской области; положение о региональном координационном центре</w:t>
      </w:r>
      <w:r w:rsidR="0021378C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 </w:t>
      </w:r>
      <w:r w:rsidR="00AD1CFB" w:rsidRPr="00491694">
        <w:rPr>
          <w:rFonts w:ascii="Times New Roman" w:hAnsi="Times New Roman"/>
          <w:color w:val="000000" w:themeColor="text1"/>
          <w:sz w:val="28"/>
          <w:szCs w:val="28"/>
        </w:rPr>
        <w:t>утверждается правовым актом министерства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D1CFB" w:rsidRPr="00491694" w:rsidRDefault="00354A73" w:rsidP="00354A73">
      <w:pPr>
        <w:pStyle w:val="ConsPlusNormal"/>
        <w:spacing w:line="36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  <w:r w:rsidRPr="00491694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территориального координационного центра, основной целью которого является обеспечение функционирования системы долговременного ухода</w:t>
      </w:r>
      <w:r w:rsidR="0021378C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</w:t>
      </w:r>
      <w:r w:rsidRPr="00491694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на территории </w:t>
      </w:r>
      <w:r w:rsidR="00AD1CFB" w:rsidRPr="00491694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Воронежской области</w:t>
      </w:r>
      <w:r w:rsidRPr="00491694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;</w:t>
      </w:r>
      <w:r w:rsidR="0021378C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</w:t>
      </w:r>
      <w:r w:rsidR="00AD1CFB" w:rsidRPr="00491694"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  <w:t xml:space="preserve">положение о территориальном координационном центре </w:t>
      </w:r>
      <w:r w:rsidR="00AD1CFB" w:rsidRPr="00491694">
        <w:rPr>
          <w:rFonts w:ascii="Times New Roman" w:hAnsi="Times New Roman"/>
          <w:color w:val="000000" w:themeColor="text1"/>
          <w:sz w:val="28"/>
          <w:szCs w:val="28"/>
        </w:rPr>
        <w:t>утверждается правовым актом министерства;</w:t>
      </w:r>
    </w:p>
    <w:p w:rsidR="00354A73" w:rsidRPr="00491694" w:rsidRDefault="00354A73" w:rsidP="00354A73">
      <w:pPr>
        <w:pStyle w:val="ConsPlusNormal"/>
        <w:spacing w:line="360" w:lineRule="auto"/>
        <w:ind w:firstLine="720"/>
        <w:jc w:val="both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  <w:r w:rsidRPr="00491694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2) в организации, являющейся поставщиком социальных услуг, структурных подразделений, выполняющих функции:</w:t>
      </w:r>
    </w:p>
    <w:p w:rsidR="004203B3" w:rsidRPr="00491694" w:rsidRDefault="00354A73" w:rsidP="004203B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пункта проката технических средств реабилитации (далее – пункт проката), 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>основной целью которого является обеспечение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гражданам, нуждающимся в уходе, во временное пользование технических средств </w:t>
      </w:r>
      <w:proofErr w:type="spellStart"/>
      <w:r w:rsidRPr="00491694">
        <w:rPr>
          <w:rFonts w:ascii="Times New Roman" w:hAnsi="Times New Roman"/>
          <w:color w:val="000000" w:themeColor="text1"/>
          <w:sz w:val="28"/>
          <w:szCs w:val="28"/>
        </w:rPr>
        <w:t>реабилитации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4203B3" w:rsidRPr="00491694"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  <w:t>п</w:t>
      </w:r>
      <w:proofErr w:type="gramEnd"/>
      <w:r w:rsidR="004203B3" w:rsidRPr="00491694"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  <w:t>оложение</w:t>
      </w:r>
      <w:proofErr w:type="spellEnd"/>
      <w:r w:rsidR="004203B3" w:rsidRPr="00491694">
        <w:rPr>
          <w:rFonts w:ascii="Times New Roman" w:eastAsia="SimSun" w:hAnsi="Times New Roman"/>
          <w:color w:val="000000" w:themeColor="text1"/>
          <w:kern w:val="3"/>
          <w:sz w:val="28"/>
          <w:szCs w:val="28"/>
        </w:rPr>
        <w:t xml:space="preserve"> о пункте проката </w:t>
      </w:r>
      <w:r w:rsidR="004203B3" w:rsidRPr="00491694">
        <w:rPr>
          <w:rFonts w:ascii="Times New Roman" w:hAnsi="Times New Roman"/>
          <w:color w:val="000000" w:themeColor="text1"/>
          <w:sz w:val="28"/>
          <w:szCs w:val="28"/>
        </w:rPr>
        <w:t>утверждается правовым актом министерства;</w:t>
      </w:r>
    </w:p>
    <w:p w:rsidR="00354A73" w:rsidRPr="00491694" w:rsidRDefault="00354A73" w:rsidP="00354A73">
      <w:pPr>
        <w:spacing w:after="0" w:line="360" w:lineRule="auto"/>
        <w:ind w:firstLine="720"/>
        <w:jc w:val="both"/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</w:pP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школы ухода, основной целью которой является обучение граждан, осуществляющих уход,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</w:rPr>
        <w:t>практическим навыкам ухода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>;</w:t>
      </w:r>
    </w:p>
    <w:p w:rsidR="00354A73" w:rsidRPr="00491694" w:rsidRDefault="00354A73" w:rsidP="00354A73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>центров дневного пребывания, основной целью которых является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поддержка граждан, нуждающихся в социальном обслуживании, в том числе в социальных услугах по уходу, при этом в центрах дневного пребывания социальные услуги по уходу, включаемые в социальный пакет долговременного ухода, не предоставляются.</w:t>
      </w:r>
    </w:p>
    <w:p w:rsidR="004F2EB5" w:rsidRPr="00491694" w:rsidRDefault="004F2EB5" w:rsidP="00696B9C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XIII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.Межведомственное взаимодействие в системе долговременного ухода</w:t>
      </w: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5F71" w:rsidRPr="00491694" w:rsidRDefault="00EF5F71" w:rsidP="00EF5F7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78. 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межведомственного взаимодействия в системе долговременного ухода на территории Воронежской области осуществляется на основе 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постановления Правительства Воронежской области от 19.05.2021 № 284 «Об утверждении Порядка межведомственного взаимодействия медицинских организаций, организаций социального обслуживания и казенного учреждения Воронежской области «Центр обеспечения деятельности 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учреждений социальной защиты Воронежской области» в рамках создания и функционирования системы долговременного ухода за гражданами пожилого возраста и инвалидами на территории</w:t>
      </w:r>
      <w:proofErr w:type="gramEnd"/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Воронежской области» (далее – Порядок межведомственного взаимодействия).</w:t>
      </w:r>
    </w:p>
    <w:p w:rsidR="00651565" w:rsidRPr="00491694" w:rsidRDefault="00EF5F71" w:rsidP="0065156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79. </w:t>
      </w:r>
      <w:r w:rsidR="00651565" w:rsidRPr="00491694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межведомственного взаимодействия устанавливает порядок взаимодействия участников системы долговременного ухода по выявлению граждан, нуждающихся в уходе, включению их в систему долговременного ухода, а также порядок и формы взаимодействия, включая информационное взаимодействие между </w:t>
      </w:r>
      <w:r w:rsidR="00651565" w:rsidRPr="004916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медицинскими организациями, организациями социального обслуживания и </w:t>
      </w:r>
      <w:r w:rsidR="00265E73" w:rsidRPr="00491694">
        <w:rPr>
          <w:rFonts w:ascii="Times New Roman" w:hAnsi="Times New Roman"/>
          <w:bCs/>
          <w:color w:val="000000" w:themeColor="text1"/>
          <w:sz w:val="28"/>
          <w:szCs w:val="28"/>
        </w:rPr>
        <w:t>КУВО «ЦОДУСЗ»</w:t>
      </w:r>
      <w:r w:rsidR="00651565" w:rsidRPr="0049169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F5F71" w:rsidRPr="00491694" w:rsidRDefault="00EF5F71" w:rsidP="00EF5F7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1) при выявлении потенциальных получателей социальных услуг; </w:t>
      </w:r>
    </w:p>
    <w:p w:rsidR="00EF5F71" w:rsidRPr="00491694" w:rsidRDefault="00EF5F71" w:rsidP="00EF5F7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2) при определении индивидуальной потребности гражданина в социальном обслуживании, в том числе в социальных услугах по уходу;</w:t>
      </w:r>
    </w:p>
    <w:p w:rsidR="00EF5F71" w:rsidRPr="00491694" w:rsidRDefault="00EF5F71" w:rsidP="00EF5F7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3) при подборе гражданам, нуждающимся в уходе, социальных услуг по уходу, включенных в социальный пакет долговременного ухода;</w:t>
      </w:r>
    </w:p>
    <w:p w:rsidR="00EF5F71" w:rsidRPr="00491694" w:rsidRDefault="00EF5F71" w:rsidP="00EF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4) при предоставлении гражданам, нуждающимся в уходе, социального обслуживания, в том числе социальных услуг по уходу;</w:t>
      </w:r>
    </w:p>
    <w:p w:rsidR="00EF5F71" w:rsidRPr="00491694" w:rsidRDefault="00EF5F71" w:rsidP="00EF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5) при госпитализации граждан, нуждающихся в уходе, в медицинскую организацию;</w:t>
      </w:r>
    </w:p>
    <w:p w:rsidR="00EF5F71" w:rsidRPr="00491694" w:rsidRDefault="00EF5F71" w:rsidP="00EF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6) при подтверждении факта оказания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гражданам, нуждающимся в уходе, социальных услуг по уходу, включенных в социальный пакет долговременного ухода, в целях оплаты данных услуг поставщику социальных услуг.</w:t>
      </w:r>
    </w:p>
    <w:p w:rsidR="00265E73" w:rsidRPr="00491694" w:rsidRDefault="00EF5F71" w:rsidP="00EF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80. Межведомственное взаимодействие участников системы долговременного ухода обеспечивается посредством</w:t>
      </w:r>
      <w:r w:rsidR="00265E73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ГИС «ЕИС».</w:t>
      </w: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XIV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91694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Кадровое обеспечение системы долговременного ухода</w:t>
      </w:r>
    </w:p>
    <w:p w:rsidR="00265E73" w:rsidRPr="00491694" w:rsidRDefault="00265E73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65E73" w:rsidRPr="00491694" w:rsidRDefault="00265E73" w:rsidP="00265E7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81. В целях обеспечения функционирования на территории Воронежской области системы долговременного ухода осуществляется подготовка кадров.</w:t>
      </w:r>
    </w:p>
    <w:p w:rsidR="00265E73" w:rsidRPr="00491694" w:rsidRDefault="00265E73" w:rsidP="00265E7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>82. 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Министерство организует обучение работников, участвующих в организации и оказании социальных услуг по уходу (помощники по уходу, организаторы ухода), а также обеспечивающих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 функционирование системы долговременного ухода (эксперты по оценке нуждаемости, работники регионального и территориальных координационных центров)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по программам дополнительного профессионального образования (программы повышения квалификации, программы профессиональной переподготовки) (далее – профессиональные программы).</w:t>
      </w:r>
      <w:proofErr w:type="gramEnd"/>
    </w:p>
    <w:p w:rsidR="00265E73" w:rsidRPr="00491694" w:rsidRDefault="00265E73" w:rsidP="00265E7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83. 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профессиональных программ по обучению экспертов по оценке нуждаемости, работников регионального или территориальных координационных центров, организаторов ухода и помощников по уходу осуществляется на базе образовательных организаций </w:t>
      </w:r>
      <w:bookmarkStart w:id="6" w:name="_Hlk153914718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высшего и среднего профессионального образования, в том числе медицинских образовательных организаций, </w:t>
      </w:r>
      <w:bookmarkEnd w:id="6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а также иных организаций,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имеющих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лицензию на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реализацию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профессиональных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программ, материально-технически оснащенную учебную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базу для проведения теоретических и практических занятий, квалифицированный преподавательский состав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5E73" w:rsidRPr="00491694" w:rsidRDefault="00265E73" w:rsidP="00265E7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84. Обучение работников уполномоченных организаций по вопросам внедрения системы долговременного ухода осуществляется посредством организации и проведения региональных конференций, обучающих семинаров, тематических мастер-классов, межрегиональных мероприятий по обмену опытом, ознакомлению с лучшими международными практиками.</w:t>
      </w:r>
    </w:p>
    <w:p w:rsidR="00265E73" w:rsidRPr="00491694" w:rsidRDefault="00265E73" w:rsidP="00265E7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85. 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Работник регионального и 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территориального координационного центра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организует и обеспечивает взаимодействие 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>работников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поставщиков социальных услуг, 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медицинских и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иных организаций с гражданином, нуждающимся в уходе, его ближайшим окружением, в том числе при разрешение проблемных и конфликтных ситуаций, возникающих при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предоставлении социальных услуг по уходу, включенных в социальный пакет долговременного ухода.</w:t>
      </w:r>
      <w:proofErr w:type="gramEnd"/>
    </w:p>
    <w:p w:rsidR="00265E73" w:rsidRPr="00491694" w:rsidRDefault="00265E73" w:rsidP="00265E7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86. Работник регионального или территориального координационного центра обязан:</w:t>
      </w:r>
    </w:p>
    <w:p w:rsidR="00265E73" w:rsidRPr="00491694" w:rsidRDefault="00265E73" w:rsidP="00265E7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1) соответствовать требованиям одного из профессиональных стандартов «Специалист по социальной работе» или «Психолог в социальной сфере»;</w:t>
      </w:r>
      <w:proofErr w:type="gramEnd"/>
    </w:p>
    <w:p w:rsidR="00265E73" w:rsidRPr="00491694" w:rsidRDefault="00265E73" w:rsidP="00265E7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2) пройти и (или) быть готовым пройти профессиональное 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обучение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по программам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профессиональной подготовки (переподготовки) или повышение квалификации по вопросам управления в социальной сфере, построения эффективного общения, разрешения конфликтных ситуаций, психологических особенностей граждан пожилого возраста и инвалидов;</w:t>
      </w:r>
    </w:p>
    <w:p w:rsidR="00FA36D0" w:rsidRPr="00491694" w:rsidRDefault="00265E73" w:rsidP="00FA36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3) соблюдать принципы и правила корпоративной этики, </w:t>
      </w:r>
      <w:r w:rsidR="00FA36D0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предусмотренные приложением № 5 </w:t>
      </w:r>
      <w:r w:rsidR="00FA36D0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 Типовой модели системы долговременного ухода за гражданами пожилого возраста и инвалидами, нуждающимися в уходе, утвержденной приказом Министерства труда и социальной защиты Российской Федерации от 15.12.2022 № 781</w:t>
      </w:r>
      <w:r w:rsidR="00FA36D0"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5E73" w:rsidRPr="00491694" w:rsidRDefault="00265E73" w:rsidP="00265E7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87. Деятельность работника 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>территориального координационного центра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во взаимодействии с работником регион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>ального координационного центра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и организатором ухода.</w:t>
      </w:r>
    </w:p>
    <w:p w:rsidR="00265E73" w:rsidRPr="00491694" w:rsidRDefault="00265E73" w:rsidP="00265E7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88. Организатор ухода является руководителем структурного подразделения поставщика социальных услуг, который организует деятельность помощников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по уходу и осуществляет 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предоставлением гражданам, нуждающимся в уходе, социальных услуг по уходу, включенных в социальный пакет долговременного ухода.</w:t>
      </w:r>
    </w:p>
    <w:p w:rsidR="00265E73" w:rsidRPr="00491694" w:rsidRDefault="00265E73" w:rsidP="00265E7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89. Организатор ухода обязан:</w:t>
      </w:r>
    </w:p>
    <w:p w:rsidR="00265E73" w:rsidRPr="00491694" w:rsidRDefault="00265E73" w:rsidP="00265E7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1) соответствовать требованиям одного из профессиональных стандартов «Руководитель организации социального обслуживания», «Специалист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по социальной работе»;</w:t>
      </w:r>
    </w:p>
    <w:p w:rsidR="00265E73" w:rsidRPr="00491694" w:rsidRDefault="00265E73" w:rsidP="00265E7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2) пройти и (или) быть готовым пройти профессиональное </w:t>
      </w:r>
      <w:proofErr w:type="spell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обучениепо</w:t>
      </w:r>
      <w:proofErr w:type="spell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программам профессиональной подготовки (переподготовки) или повышение квалификации по вопросам управления в социальной сфере, построению эффективного общения, разрешению конфликтных ситуаций, изучения психологических особенностей граждан пожилого возраста и инвалидов;</w:t>
      </w:r>
    </w:p>
    <w:p w:rsidR="00FA36D0" w:rsidRPr="00491694" w:rsidRDefault="00265E73" w:rsidP="00FA36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3) </w:t>
      </w:r>
      <w:r w:rsidR="00FA36D0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соблюдать принципы и правила корпоративной этики, предусмотренные приложением № 5 </w:t>
      </w:r>
      <w:r w:rsidR="00FA36D0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 Типовой модели системы долговременного ухода за гражданами пожилого возраста и инвалидами, нуждающимися в уходе, утвержденной приказом Министерства труда и социальной защиты Российской Федерации от 15.12.2022 № 781</w:t>
      </w:r>
      <w:r w:rsidR="00FA36D0" w:rsidRPr="004916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2EB5" w:rsidRPr="00491694" w:rsidRDefault="004F2EB5" w:rsidP="00696B9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2EB5" w:rsidRPr="00491694" w:rsidRDefault="00FB0034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1t3h5sf"/>
      <w:bookmarkEnd w:id="7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XV. </w:t>
      </w:r>
      <w:r w:rsidR="004F2EB5" w:rsidRPr="00491694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 системы долговременного ухода</w:t>
      </w: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A36D0" w:rsidRPr="00491694" w:rsidRDefault="00FA36D0" w:rsidP="00FA36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90. Финансовое обеспечение системы долговременного ухода осуществляется за счет:</w:t>
      </w:r>
    </w:p>
    <w:p w:rsidR="00FA36D0" w:rsidRPr="00491694" w:rsidRDefault="00FA36D0" w:rsidP="00FA36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1) средств бюджета Воронежской области, предусмотренных:</w:t>
      </w:r>
    </w:p>
    <w:p w:rsidR="00FA36D0" w:rsidRPr="00491694" w:rsidRDefault="00FA36D0" w:rsidP="00FA36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на обеспечение деятельности организаций социального обслуживания;</w:t>
      </w:r>
    </w:p>
    <w:p w:rsidR="00FA36D0" w:rsidRPr="00491694" w:rsidRDefault="00FA36D0" w:rsidP="00FA36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на обеспечение граждан техническими средствами реабилитации в пунктах проката;</w:t>
      </w:r>
    </w:p>
    <w:p w:rsidR="00FA36D0" w:rsidRPr="00491694" w:rsidRDefault="00FA36D0" w:rsidP="00FA36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на обеспечение деятельности образовательных организаций (в части подготовки и повышения квалификации кадров в системе долговременного ухода);</w:t>
      </w:r>
    </w:p>
    <w:p w:rsidR="00FA36D0" w:rsidRPr="00491694" w:rsidRDefault="00FA36D0" w:rsidP="00FA36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на поддержку негосударственных организаций (в том числе за счет субсидий, грантов, компенсаций поставщикам социальных услуг);</w:t>
      </w:r>
    </w:p>
    <w:p w:rsidR="00FA36D0" w:rsidRPr="00491694" w:rsidRDefault="00FA36D0" w:rsidP="00FA36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2) средств системы обязательного медицинского страхования, предусмотренных на 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гражданам бесплатной медицинской помощи всех видов, включая специализированную (в том числе высокотехнологичную медицинскую помощь), при проведении диспансеризации, оздоровления, регулярных медицинских осмотров, на обеспечение лекарственными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средствами (в части оказания медицинских услуг гражданам, нуждающимся в уходе, и обеспечения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их лекарственными средствами);</w:t>
      </w:r>
    </w:p>
    <w:p w:rsidR="00FA36D0" w:rsidRPr="00491694" w:rsidRDefault="00FA36D0" w:rsidP="00FA36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3) средств федерального бюджета, предусмотренных:</w:t>
      </w:r>
    </w:p>
    <w:p w:rsidR="00FA36D0" w:rsidRPr="00491694" w:rsidRDefault="00FA36D0" w:rsidP="00FA36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на реализацию пилотного проекта по созданию системы долговременного ухода;</w:t>
      </w:r>
    </w:p>
    <w:p w:rsidR="00FA36D0" w:rsidRPr="00491694" w:rsidRDefault="00FA36D0" w:rsidP="00FA36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 граждан;</w:t>
      </w:r>
    </w:p>
    <w:p w:rsidR="00FA36D0" w:rsidRPr="00491694" w:rsidRDefault="00FA36D0" w:rsidP="00FA36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на поддержку негосударственных проектов строительства организаций социального обслуживания нового типа, предоставляющих услуги в стационарной форме социального обслуживания;</w:t>
      </w:r>
    </w:p>
    <w:p w:rsidR="00FA36D0" w:rsidRPr="00491694" w:rsidRDefault="00FA36D0" w:rsidP="00FA36D0">
      <w:pPr>
        <w:spacing w:after="0" w:line="36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граждан техническими средствами реабилитации, осуществление социальной реабилитации и </w:t>
      </w:r>
      <w:proofErr w:type="spell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абилитации</w:t>
      </w:r>
      <w:proofErr w:type="spellEnd"/>
      <w:r w:rsidRPr="004916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36D0" w:rsidRPr="00491694" w:rsidRDefault="00FA36D0" w:rsidP="00FA36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4) дополнительных средств федерального бюджета на финансовое обеспечение предоставления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социального пакета долговременного ухода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36D0" w:rsidRPr="00491694" w:rsidRDefault="00FA36D0" w:rsidP="00FA36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5) средств получателей социальных услуг при предоставлении социальных услуг на условиях, установленных статьями 31, 32 Федерального закона от 28</w:t>
      </w:r>
      <w:r w:rsidR="009D0E9A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.12.2013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№ 442-Ф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З(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>в части получения социальных услуг, не включенных в социальный пакет долговременного ухода).</w:t>
      </w: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F2EB5" w:rsidRPr="00491694" w:rsidRDefault="00B51074" w:rsidP="00696B9C">
      <w:pPr>
        <w:spacing w:after="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XVI. </w:t>
      </w:r>
      <w:r w:rsidR="004F2EB5" w:rsidRPr="00491694">
        <w:rPr>
          <w:rFonts w:ascii="Times New Roman" w:hAnsi="Times New Roman"/>
          <w:color w:val="000000" w:themeColor="text1"/>
          <w:sz w:val="28"/>
          <w:szCs w:val="28"/>
        </w:rPr>
        <w:t>Контроль каче</w:t>
      </w:r>
      <w:r w:rsidR="00585354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ства предоставления гражданам, </w:t>
      </w:r>
      <w:r w:rsidR="004F2EB5"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нуждающимся в уходе, социальных услуг по уходу,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включаемых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2EB5" w:rsidRPr="00491694">
        <w:rPr>
          <w:rFonts w:ascii="Times New Roman" w:hAnsi="Times New Roman"/>
          <w:color w:val="000000" w:themeColor="text1"/>
          <w:sz w:val="28"/>
          <w:szCs w:val="28"/>
        </w:rPr>
        <w:t>в социальный пакет долговременного ухода, и мониторинг</w:t>
      </w:r>
      <w:r w:rsidR="004F2EB5"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функционирования системы долговременного ухода</w:t>
      </w:r>
    </w:p>
    <w:p w:rsidR="00B51074" w:rsidRPr="00491694" w:rsidRDefault="00B51074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91. </w:t>
      </w:r>
      <w:proofErr w:type="gramStart"/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Контроль качества предоставления гражданам, нуждающимся в уходе,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социальных услуг по уходу, включенных в социальный пакет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долговременного ухода, – система мероприятий, проводимых на постоянной основе в целях проверки результативности исполнения договора и дополнения к индивидуальной программе (включая исполнение помощником по уходу своих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должностных обязанностей), осуществляемых КУВО «ЦОДУСЗ», территориальным координационным центром, поставщиком социальных услуг.</w:t>
      </w:r>
      <w:proofErr w:type="gramEnd"/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92. Мониторинг функционирования системы долговременного ухода (далее – мониторинг) – система наблюдений, осуществляемых региональным и территориальными координационными центрами на постоянной основе посредством сбора, обобщения, анализа и систематизации информации: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1) по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выявлению потенциальных получателей социальных услуг; 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2) по определению экспертом по оценке нуждаемости 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территориального координационного центра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индивидуальной потребности гражданина в социальном обслуживании, в том числе в социальных услугах по уходу;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3) по исполнению поставщиком социальных услуг дополнения к индивидуальной программе;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4) по получению территориальным координационном центром и исполнению помощником по уходу медицинских рекомендаций при организации ухода за гражданином, нуждающимся в уходе;</w:t>
      </w:r>
      <w:proofErr w:type="gramEnd"/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5) по обеспеченности техническими средствами реабилитации пунктов проката;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6) по организации в школах ухода обучения граждан, осуществляющих уход (из числа ближайшего окружения).</w:t>
      </w:r>
    </w:p>
    <w:p w:rsidR="004F2EB5" w:rsidRPr="00491694" w:rsidRDefault="004F2EB5" w:rsidP="000F1CF0">
      <w:pPr>
        <w:widowControl w:val="0"/>
        <w:spacing w:after="0" w:line="360" w:lineRule="auto"/>
        <w:ind w:right="2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45874" w:rsidRPr="0049169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Pr="004916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Мониторинг осуществляется с использованием </w:t>
      </w:r>
      <w:r w:rsidR="002A1ABC" w:rsidRPr="00491694">
        <w:rPr>
          <w:rFonts w:ascii="Times New Roman" w:hAnsi="Times New Roman"/>
          <w:color w:val="000000" w:themeColor="text1"/>
          <w:sz w:val="28"/>
          <w:szCs w:val="28"/>
        </w:rPr>
        <w:t>ГИС «ЕИС».</w:t>
      </w:r>
    </w:p>
    <w:p w:rsidR="002A1ABC" w:rsidRPr="00491694" w:rsidRDefault="002A1ABC" w:rsidP="002A1ABC">
      <w:pPr>
        <w:widowControl w:val="0"/>
        <w:spacing w:after="0"/>
        <w:ind w:right="2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F2EB5" w:rsidRPr="00491694" w:rsidRDefault="008B5A87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XVII. </w:t>
      </w:r>
      <w:r w:rsidR="004F2EB5" w:rsidRPr="00491694">
        <w:rPr>
          <w:rFonts w:ascii="Times New Roman" w:hAnsi="Times New Roman"/>
          <w:color w:val="000000" w:themeColor="text1"/>
          <w:sz w:val="28"/>
          <w:szCs w:val="28"/>
        </w:rPr>
        <w:t>Комплекс мероприятий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2EB5" w:rsidRPr="00491694">
        <w:rPr>
          <w:rFonts w:ascii="Times New Roman" w:hAnsi="Times New Roman"/>
          <w:color w:val="000000" w:themeColor="text1"/>
          <w:sz w:val="28"/>
          <w:szCs w:val="28"/>
        </w:rPr>
        <w:t>по внедрению системы долговременного ухода</w:t>
      </w:r>
    </w:p>
    <w:p w:rsidR="004F2EB5" w:rsidRPr="00491694" w:rsidRDefault="004F2EB5" w:rsidP="00696B9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94. Внедрение и развитие системы долговременного ухода в Воронежской области осуществляется посредством: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1) формирования на уровне Правительства Воронежской области постоянно действующей межведомственной рабочей группы по внедрению системы долговременного ухода, утверждения регламента ее работы, полномочий и состава, 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включающего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отраслевых экспертов;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>2) проведения оценки имеющихся для внедрения системы долговременного ухода в субъекте Российской Федерации демографических, инфраструктурных, кадровых, финансовых, материально-технических, административных и иных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91694">
        <w:rPr>
          <w:rFonts w:ascii="Times New Roman" w:hAnsi="Times New Roman"/>
          <w:color w:val="000000" w:themeColor="text1"/>
          <w:sz w:val="28"/>
          <w:szCs w:val="28"/>
        </w:rPr>
        <w:t>ресурсовс</w:t>
      </w:r>
      <w:proofErr w:type="spell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последующей разработкой мер по их увеличению;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3) разработки и утверждения региональной программы («дорожной карты»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)п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>о внедрению системы долговременного ухода (далее – региональная программа), включая определение ответственных исполнителей и источников финансирования мероприятий региональной программы;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4) разработки и утверждения целевых показателей внедрения системы долговременного ухода в субъекте Российской Федерации;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5) разработки и утверждения нормативных правовых актов, регулирующих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реализацию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системы долговременного ухода, в соответствии с моделью;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6) определения и утверждения полномочий, прав и обязанностей уполномоченных органов, организаций и их работников в системе долговременного ухода;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7) разработки и утверждения регламента межведомственного взаимодействия, в том числе информационного взаимодействия, уполномоченных органов, организаций и их работников в рамках системы долговременного ухода;</w:t>
      </w:r>
    </w:p>
    <w:p w:rsidR="00645874" w:rsidRPr="00491694" w:rsidRDefault="00645874" w:rsidP="0064587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8) организации подготовки работников, обеспечивающих организацию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и оказание социальных услуг по уходу, а также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 функционирование системы долговременного ухода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9) определения инфраструктуры системы долговременного ухода, включая создание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регионального и 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>территориальн</w:t>
      </w:r>
      <w:r w:rsidR="00887FDA"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>ого</w:t>
      </w:r>
      <w:r w:rsidRPr="00491694">
        <w:rPr>
          <w:rFonts w:ascii="Times New Roman" w:eastAsia="SimSun" w:hAnsi="Times New Roman"/>
          <w:bCs/>
          <w:color w:val="000000" w:themeColor="text1"/>
          <w:kern w:val="3"/>
          <w:sz w:val="28"/>
          <w:szCs w:val="28"/>
        </w:rPr>
        <w:t xml:space="preserve"> координационных центров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lastRenderedPageBreak/>
        <w:t>10) обеспечения материально-технической базы для создания пунктов проката, школ ухода, центров дневного пребывания;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11) отработки организационных моделей предоставления социальных услуг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по уходу, включенных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 социальный пакет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долговременного ухода,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 зависимости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от места жительства или места пребывания гражданина, нуждающегося в уход</w:t>
      </w:r>
      <w:proofErr w:type="gramStart"/>
      <w:r w:rsidRPr="00491694">
        <w:rPr>
          <w:rFonts w:ascii="Times New Roman" w:hAnsi="Times New Roman"/>
          <w:color w:val="000000" w:themeColor="text1"/>
          <w:sz w:val="28"/>
          <w:szCs w:val="28"/>
        </w:rPr>
        <w:t>е(</w:t>
      </w:r>
      <w:proofErr w:type="gramEnd"/>
      <w:r w:rsidRPr="00491694">
        <w:rPr>
          <w:rFonts w:ascii="Times New Roman" w:hAnsi="Times New Roman"/>
          <w:color w:val="000000" w:themeColor="text1"/>
          <w:sz w:val="28"/>
          <w:szCs w:val="28"/>
        </w:rPr>
        <w:t>для городских и сельских жителей);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12) обеспечения контроля качества предоставления гражданам, нуждающимся в уходе, социальных услуг по уходу, включенных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 социальный пакет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долговременного ухода;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13) обеспечения поддержки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граждан,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осуществляющих уход, путем организации их обучени</w:t>
      </w:r>
      <w:r w:rsidR="00DC4457" w:rsidRPr="0049169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в школах ухода;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14) привлечения добровольцев (волонтеров), представителей некоммерческих организаций к реализации региональной программы;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15) разработки документов, в том числе мобильных приложений, в которых фиксируется проведение работниками уполномоченных организаций работы</w:t>
      </w:r>
      <w:r w:rsidR="002137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с гражданином, нуждающимся в уходе, отражается динамика состояния его здоровья, результативность осуществляемого ухода и иные необходимые данные;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16) обеспечения межведомственной информационной поддержки системы долговременного ухода, включая информирование граждан;</w:t>
      </w:r>
    </w:p>
    <w:p w:rsidR="00645874" w:rsidRPr="00491694" w:rsidRDefault="00645874" w:rsidP="006458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17) разработки механизма получения </w:t>
      </w:r>
      <w:r w:rsidR="00DC4457" w:rsidRPr="00491694">
        <w:rPr>
          <w:rFonts w:ascii="Times New Roman" w:hAnsi="Times New Roman"/>
          <w:bCs/>
          <w:color w:val="000000" w:themeColor="text1"/>
          <w:sz w:val="28"/>
          <w:szCs w:val="28"/>
        </w:rPr>
        <w:t>КУВО «ЦОДУСЗ»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сведений о потенциальных получателях социальных </w:t>
      </w:r>
      <w:proofErr w:type="spellStart"/>
      <w:r w:rsidRPr="00491694">
        <w:rPr>
          <w:rFonts w:ascii="Times New Roman" w:hAnsi="Times New Roman"/>
          <w:color w:val="000000" w:themeColor="text1"/>
          <w:sz w:val="28"/>
          <w:szCs w:val="28"/>
        </w:rPr>
        <w:t>услугв</w:t>
      </w:r>
      <w:proofErr w:type="spellEnd"/>
      <w:r w:rsidRPr="00491694">
        <w:rPr>
          <w:rFonts w:ascii="Times New Roman" w:hAnsi="Times New Roman"/>
          <w:color w:val="000000" w:themeColor="text1"/>
          <w:sz w:val="28"/>
          <w:szCs w:val="28"/>
        </w:rPr>
        <w:t xml:space="preserve"> системе долговременного ухода, </w:t>
      </w:r>
      <w:r w:rsidRPr="004916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том числе </w:t>
      </w:r>
      <w:r w:rsidRPr="00491694">
        <w:rPr>
          <w:rFonts w:ascii="Times New Roman" w:hAnsi="Times New Roman"/>
          <w:color w:val="000000" w:themeColor="text1"/>
          <w:sz w:val="28"/>
          <w:szCs w:val="28"/>
        </w:rPr>
        <w:t>в рамках межведомственного взаимодействия;</w:t>
      </w:r>
    </w:p>
    <w:p w:rsidR="00E243E5" w:rsidRPr="00491694" w:rsidRDefault="00645874" w:rsidP="00DC445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694">
        <w:rPr>
          <w:rFonts w:ascii="Times New Roman" w:hAnsi="Times New Roman"/>
          <w:color w:val="000000" w:themeColor="text1"/>
          <w:sz w:val="28"/>
          <w:szCs w:val="28"/>
        </w:rPr>
        <w:t>18) проведения мониторингов, формирования отчетности о функционировании системы долговременного ухода.</w:t>
      </w:r>
    </w:p>
    <w:p w:rsidR="00E243E5" w:rsidRPr="00491694" w:rsidRDefault="00E243E5" w:rsidP="00696B9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43E5" w:rsidRPr="00491694" w:rsidRDefault="00E243E5" w:rsidP="00696B9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43E5" w:rsidRPr="00491694" w:rsidRDefault="00E243E5" w:rsidP="00696B9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243E5" w:rsidRPr="00491694" w:rsidSect="00661C91">
      <w:headerReference w:type="default" r:id="rId14"/>
      <w:pgSz w:w="12240" w:h="15840"/>
      <w:pgMar w:top="851" w:right="567" w:bottom="851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67" w:rsidRDefault="00A60B67" w:rsidP="00BB3E7A">
      <w:pPr>
        <w:spacing w:after="0" w:line="240" w:lineRule="auto"/>
      </w:pPr>
      <w:r>
        <w:separator/>
      </w:r>
    </w:p>
  </w:endnote>
  <w:endnote w:type="continuationSeparator" w:id="0">
    <w:p w:rsidR="00A60B67" w:rsidRDefault="00A60B67" w:rsidP="00BB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67" w:rsidRDefault="00A60B67" w:rsidP="00BB3E7A">
      <w:pPr>
        <w:spacing w:after="0" w:line="240" w:lineRule="auto"/>
      </w:pPr>
      <w:r>
        <w:separator/>
      </w:r>
    </w:p>
  </w:footnote>
  <w:footnote w:type="continuationSeparator" w:id="0">
    <w:p w:rsidR="00A60B67" w:rsidRDefault="00A60B67" w:rsidP="00BB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2197"/>
      <w:docPartObj>
        <w:docPartGallery w:val="Page Numbers (Top of Page)"/>
        <w:docPartUnique/>
      </w:docPartObj>
    </w:sdtPr>
    <w:sdtEndPr/>
    <w:sdtContent>
      <w:p w:rsidR="00D4775B" w:rsidRDefault="00DC147F">
        <w:pPr>
          <w:pStyle w:val="a7"/>
          <w:jc w:val="center"/>
        </w:pPr>
        <w:r w:rsidRPr="00661C91">
          <w:rPr>
            <w:rFonts w:ascii="Times New Roman" w:hAnsi="Times New Roman"/>
            <w:sz w:val="24"/>
            <w:szCs w:val="24"/>
          </w:rPr>
          <w:fldChar w:fldCharType="begin"/>
        </w:r>
        <w:r w:rsidR="00D4775B" w:rsidRPr="00661C9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61C91">
          <w:rPr>
            <w:rFonts w:ascii="Times New Roman" w:hAnsi="Times New Roman"/>
            <w:sz w:val="24"/>
            <w:szCs w:val="24"/>
          </w:rPr>
          <w:fldChar w:fldCharType="separate"/>
        </w:r>
        <w:r w:rsidR="00A42FBD">
          <w:rPr>
            <w:rFonts w:ascii="Times New Roman" w:hAnsi="Times New Roman"/>
            <w:noProof/>
            <w:sz w:val="24"/>
            <w:szCs w:val="24"/>
          </w:rPr>
          <w:t>21</w:t>
        </w:r>
        <w:r w:rsidRPr="00661C9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3958"/>
    <w:multiLevelType w:val="multilevel"/>
    <w:tmpl w:val="F73693B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F1056A7"/>
    <w:multiLevelType w:val="multilevel"/>
    <w:tmpl w:val="F73693B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BE537DA"/>
    <w:multiLevelType w:val="multilevel"/>
    <w:tmpl w:val="83F26D7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165AF"/>
    <w:rsid w:val="0001386E"/>
    <w:rsid w:val="0001439B"/>
    <w:rsid w:val="00014C62"/>
    <w:rsid w:val="000256EC"/>
    <w:rsid w:val="000357EB"/>
    <w:rsid w:val="00051E34"/>
    <w:rsid w:val="0006238C"/>
    <w:rsid w:val="0006570C"/>
    <w:rsid w:val="000748C9"/>
    <w:rsid w:val="00074E4D"/>
    <w:rsid w:val="00080A94"/>
    <w:rsid w:val="00081DC6"/>
    <w:rsid w:val="00094A19"/>
    <w:rsid w:val="0009550A"/>
    <w:rsid w:val="000A28F9"/>
    <w:rsid w:val="000A707F"/>
    <w:rsid w:val="000C2245"/>
    <w:rsid w:val="000C4F06"/>
    <w:rsid w:val="000C5145"/>
    <w:rsid w:val="000D4F05"/>
    <w:rsid w:val="000D5C9E"/>
    <w:rsid w:val="000E018B"/>
    <w:rsid w:val="000F1CF0"/>
    <w:rsid w:val="000F373F"/>
    <w:rsid w:val="000F495D"/>
    <w:rsid w:val="000F51AB"/>
    <w:rsid w:val="000F74CF"/>
    <w:rsid w:val="00100925"/>
    <w:rsid w:val="00104394"/>
    <w:rsid w:val="001249D7"/>
    <w:rsid w:val="00124CA7"/>
    <w:rsid w:val="001321BF"/>
    <w:rsid w:val="001339BF"/>
    <w:rsid w:val="00134A27"/>
    <w:rsid w:val="0014014F"/>
    <w:rsid w:val="001506AF"/>
    <w:rsid w:val="00150E3F"/>
    <w:rsid w:val="00151691"/>
    <w:rsid w:val="0018215B"/>
    <w:rsid w:val="001843BB"/>
    <w:rsid w:val="00193C72"/>
    <w:rsid w:val="00197F5D"/>
    <w:rsid w:val="001A4D7F"/>
    <w:rsid w:val="001A63E5"/>
    <w:rsid w:val="001A6E19"/>
    <w:rsid w:val="001B2F10"/>
    <w:rsid w:val="001B36A8"/>
    <w:rsid w:val="001B604F"/>
    <w:rsid w:val="001B7624"/>
    <w:rsid w:val="001C1C61"/>
    <w:rsid w:val="001C21BC"/>
    <w:rsid w:val="001C2969"/>
    <w:rsid w:val="001C463F"/>
    <w:rsid w:val="001D5B61"/>
    <w:rsid w:val="001D701F"/>
    <w:rsid w:val="001D7179"/>
    <w:rsid w:val="001E0B31"/>
    <w:rsid w:val="001E11ED"/>
    <w:rsid w:val="001E160B"/>
    <w:rsid w:val="001E176B"/>
    <w:rsid w:val="001E4EA4"/>
    <w:rsid w:val="001E4EEF"/>
    <w:rsid w:val="001F083A"/>
    <w:rsid w:val="001F0E0C"/>
    <w:rsid w:val="001F573C"/>
    <w:rsid w:val="001F705B"/>
    <w:rsid w:val="001F7D8B"/>
    <w:rsid w:val="0020565D"/>
    <w:rsid w:val="002058EB"/>
    <w:rsid w:val="002119F7"/>
    <w:rsid w:val="0021378C"/>
    <w:rsid w:val="002141B0"/>
    <w:rsid w:val="00222A9B"/>
    <w:rsid w:val="00226003"/>
    <w:rsid w:val="00230347"/>
    <w:rsid w:val="00235785"/>
    <w:rsid w:val="00235FE1"/>
    <w:rsid w:val="00240007"/>
    <w:rsid w:val="002450FA"/>
    <w:rsid w:val="00247D69"/>
    <w:rsid w:val="00257531"/>
    <w:rsid w:val="00265E73"/>
    <w:rsid w:val="00266CAD"/>
    <w:rsid w:val="00277BA3"/>
    <w:rsid w:val="00282779"/>
    <w:rsid w:val="00282CCF"/>
    <w:rsid w:val="0028332E"/>
    <w:rsid w:val="002875FE"/>
    <w:rsid w:val="002A143E"/>
    <w:rsid w:val="002A1ABC"/>
    <w:rsid w:val="002A2114"/>
    <w:rsid w:val="002A7D96"/>
    <w:rsid w:val="002B7E9D"/>
    <w:rsid w:val="002C57FC"/>
    <w:rsid w:val="002E2BED"/>
    <w:rsid w:val="002E2F83"/>
    <w:rsid w:val="002E5CE7"/>
    <w:rsid w:val="002E70CD"/>
    <w:rsid w:val="00302031"/>
    <w:rsid w:val="0030598A"/>
    <w:rsid w:val="00307327"/>
    <w:rsid w:val="00322D14"/>
    <w:rsid w:val="00323619"/>
    <w:rsid w:val="00331D7E"/>
    <w:rsid w:val="00333C58"/>
    <w:rsid w:val="00336FE1"/>
    <w:rsid w:val="003412EE"/>
    <w:rsid w:val="00341950"/>
    <w:rsid w:val="00347EE2"/>
    <w:rsid w:val="0035146D"/>
    <w:rsid w:val="00354A73"/>
    <w:rsid w:val="0035671C"/>
    <w:rsid w:val="00374724"/>
    <w:rsid w:val="00375602"/>
    <w:rsid w:val="003763AE"/>
    <w:rsid w:val="00393F67"/>
    <w:rsid w:val="003B038D"/>
    <w:rsid w:val="003B16BF"/>
    <w:rsid w:val="003B2A0B"/>
    <w:rsid w:val="003C34B4"/>
    <w:rsid w:val="003C3BDC"/>
    <w:rsid w:val="003C4CB1"/>
    <w:rsid w:val="003C61D3"/>
    <w:rsid w:val="003D551E"/>
    <w:rsid w:val="003D5A39"/>
    <w:rsid w:val="003E26FF"/>
    <w:rsid w:val="003E5F3D"/>
    <w:rsid w:val="003E6972"/>
    <w:rsid w:val="00400562"/>
    <w:rsid w:val="00402183"/>
    <w:rsid w:val="00403744"/>
    <w:rsid w:val="0040622A"/>
    <w:rsid w:val="004142A3"/>
    <w:rsid w:val="00414E79"/>
    <w:rsid w:val="004165AF"/>
    <w:rsid w:val="004203B3"/>
    <w:rsid w:val="00433F62"/>
    <w:rsid w:val="0044182A"/>
    <w:rsid w:val="004425A4"/>
    <w:rsid w:val="00443523"/>
    <w:rsid w:val="004528B4"/>
    <w:rsid w:val="004531CB"/>
    <w:rsid w:val="004546A8"/>
    <w:rsid w:val="00462534"/>
    <w:rsid w:val="00462824"/>
    <w:rsid w:val="0046307E"/>
    <w:rsid w:val="00470691"/>
    <w:rsid w:val="0047651D"/>
    <w:rsid w:val="00476F4D"/>
    <w:rsid w:val="00477CAE"/>
    <w:rsid w:val="00477F64"/>
    <w:rsid w:val="00485DC8"/>
    <w:rsid w:val="00491694"/>
    <w:rsid w:val="004953E2"/>
    <w:rsid w:val="004962A1"/>
    <w:rsid w:val="00496763"/>
    <w:rsid w:val="00496FF9"/>
    <w:rsid w:val="004B4221"/>
    <w:rsid w:val="004B6029"/>
    <w:rsid w:val="004D25D3"/>
    <w:rsid w:val="004D472F"/>
    <w:rsid w:val="004D74DA"/>
    <w:rsid w:val="004E5F8F"/>
    <w:rsid w:val="004E78E3"/>
    <w:rsid w:val="004F2EB5"/>
    <w:rsid w:val="004F3C4D"/>
    <w:rsid w:val="004F7B21"/>
    <w:rsid w:val="00500EEC"/>
    <w:rsid w:val="0050435D"/>
    <w:rsid w:val="005055E6"/>
    <w:rsid w:val="00505F24"/>
    <w:rsid w:val="005230BF"/>
    <w:rsid w:val="0052328D"/>
    <w:rsid w:val="005300CF"/>
    <w:rsid w:val="0053599D"/>
    <w:rsid w:val="00536617"/>
    <w:rsid w:val="00544BB6"/>
    <w:rsid w:val="00555AB7"/>
    <w:rsid w:val="005579A1"/>
    <w:rsid w:val="005604BB"/>
    <w:rsid w:val="00567335"/>
    <w:rsid w:val="00575588"/>
    <w:rsid w:val="00576B5F"/>
    <w:rsid w:val="0057748B"/>
    <w:rsid w:val="00581493"/>
    <w:rsid w:val="00583167"/>
    <w:rsid w:val="00585354"/>
    <w:rsid w:val="00587329"/>
    <w:rsid w:val="005912CB"/>
    <w:rsid w:val="005914CB"/>
    <w:rsid w:val="00593EB0"/>
    <w:rsid w:val="0059505F"/>
    <w:rsid w:val="005A3C62"/>
    <w:rsid w:val="005A7CB4"/>
    <w:rsid w:val="005B40BE"/>
    <w:rsid w:val="005B7993"/>
    <w:rsid w:val="005C1338"/>
    <w:rsid w:val="005C186A"/>
    <w:rsid w:val="005C7981"/>
    <w:rsid w:val="005D0273"/>
    <w:rsid w:val="005D34C7"/>
    <w:rsid w:val="005D5DD9"/>
    <w:rsid w:val="005D64E5"/>
    <w:rsid w:val="005E06E3"/>
    <w:rsid w:val="005E50D3"/>
    <w:rsid w:val="005E6995"/>
    <w:rsid w:val="005E7A3C"/>
    <w:rsid w:val="005F13C4"/>
    <w:rsid w:val="005F47E9"/>
    <w:rsid w:val="005F5FE7"/>
    <w:rsid w:val="005F6AB1"/>
    <w:rsid w:val="005F6FE7"/>
    <w:rsid w:val="00601EF0"/>
    <w:rsid w:val="00602F99"/>
    <w:rsid w:val="00607D4E"/>
    <w:rsid w:val="00607D95"/>
    <w:rsid w:val="00613FFA"/>
    <w:rsid w:val="00616980"/>
    <w:rsid w:val="00616C16"/>
    <w:rsid w:val="00620499"/>
    <w:rsid w:val="00631DDD"/>
    <w:rsid w:val="00632B05"/>
    <w:rsid w:val="006339BA"/>
    <w:rsid w:val="0064067F"/>
    <w:rsid w:val="00640EC1"/>
    <w:rsid w:val="00642625"/>
    <w:rsid w:val="00645874"/>
    <w:rsid w:val="00651565"/>
    <w:rsid w:val="00654E83"/>
    <w:rsid w:val="0065767D"/>
    <w:rsid w:val="00661C91"/>
    <w:rsid w:val="00666288"/>
    <w:rsid w:val="00667501"/>
    <w:rsid w:val="00671C46"/>
    <w:rsid w:val="00673C9C"/>
    <w:rsid w:val="006832DB"/>
    <w:rsid w:val="00694EB6"/>
    <w:rsid w:val="00696B9C"/>
    <w:rsid w:val="00696FC9"/>
    <w:rsid w:val="00697EA0"/>
    <w:rsid w:val="006A1E68"/>
    <w:rsid w:val="006A302F"/>
    <w:rsid w:val="006C013B"/>
    <w:rsid w:val="006C5186"/>
    <w:rsid w:val="006C72FD"/>
    <w:rsid w:val="006D49ED"/>
    <w:rsid w:val="006D4A4A"/>
    <w:rsid w:val="006D55A9"/>
    <w:rsid w:val="006E3635"/>
    <w:rsid w:val="006E4D70"/>
    <w:rsid w:val="006E67A7"/>
    <w:rsid w:val="006F2350"/>
    <w:rsid w:val="006F346D"/>
    <w:rsid w:val="006F7062"/>
    <w:rsid w:val="0070170C"/>
    <w:rsid w:val="00704287"/>
    <w:rsid w:val="007170B9"/>
    <w:rsid w:val="007212B2"/>
    <w:rsid w:val="00726509"/>
    <w:rsid w:val="00726AF5"/>
    <w:rsid w:val="00731335"/>
    <w:rsid w:val="00734B3D"/>
    <w:rsid w:val="007558A7"/>
    <w:rsid w:val="00757A1F"/>
    <w:rsid w:val="00765F37"/>
    <w:rsid w:val="0078634E"/>
    <w:rsid w:val="007A125B"/>
    <w:rsid w:val="007A5A49"/>
    <w:rsid w:val="007A6DE5"/>
    <w:rsid w:val="007A7A37"/>
    <w:rsid w:val="007C1C29"/>
    <w:rsid w:val="007C201C"/>
    <w:rsid w:val="007C23AD"/>
    <w:rsid w:val="007C4BF9"/>
    <w:rsid w:val="007D3CF6"/>
    <w:rsid w:val="007D5785"/>
    <w:rsid w:val="007D640D"/>
    <w:rsid w:val="007E03B7"/>
    <w:rsid w:val="007E0D39"/>
    <w:rsid w:val="007E1A47"/>
    <w:rsid w:val="007E25E1"/>
    <w:rsid w:val="007E28FA"/>
    <w:rsid w:val="007E579D"/>
    <w:rsid w:val="007E629F"/>
    <w:rsid w:val="007F483B"/>
    <w:rsid w:val="007F5489"/>
    <w:rsid w:val="007F65F4"/>
    <w:rsid w:val="007F6E61"/>
    <w:rsid w:val="007F73CC"/>
    <w:rsid w:val="007F741F"/>
    <w:rsid w:val="00802BB6"/>
    <w:rsid w:val="00804EA1"/>
    <w:rsid w:val="008063BC"/>
    <w:rsid w:val="0081264D"/>
    <w:rsid w:val="00815066"/>
    <w:rsid w:val="00827946"/>
    <w:rsid w:val="00831C6E"/>
    <w:rsid w:val="00844768"/>
    <w:rsid w:val="00853194"/>
    <w:rsid w:val="0085357D"/>
    <w:rsid w:val="00853D6B"/>
    <w:rsid w:val="00862E86"/>
    <w:rsid w:val="00864BC6"/>
    <w:rsid w:val="00867238"/>
    <w:rsid w:val="00871962"/>
    <w:rsid w:val="00873E8C"/>
    <w:rsid w:val="00877CC7"/>
    <w:rsid w:val="0088730C"/>
    <w:rsid w:val="00887EA8"/>
    <w:rsid w:val="00887FDA"/>
    <w:rsid w:val="008962EE"/>
    <w:rsid w:val="008979B1"/>
    <w:rsid w:val="008B0CA6"/>
    <w:rsid w:val="008B5A87"/>
    <w:rsid w:val="008D76CD"/>
    <w:rsid w:val="008E0B25"/>
    <w:rsid w:val="008E0F7A"/>
    <w:rsid w:val="008E1FD0"/>
    <w:rsid w:val="008E688B"/>
    <w:rsid w:val="008F3699"/>
    <w:rsid w:val="008F74C5"/>
    <w:rsid w:val="00905A60"/>
    <w:rsid w:val="00910147"/>
    <w:rsid w:val="00910202"/>
    <w:rsid w:val="00911560"/>
    <w:rsid w:val="00917454"/>
    <w:rsid w:val="00924102"/>
    <w:rsid w:val="00925C2B"/>
    <w:rsid w:val="00930FE8"/>
    <w:rsid w:val="009429E9"/>
    <w:rsid w:val="009430EF"/>
    <w:rsid w:val="009549E6"/>
    <w:rsid w:val="009614B2"/>
    <w:rsid w:val="0096684C"/>
    <w:rsid w:val="0097343A"/>
    <w:rsid w:val="00974FCE"/>
    <w:rsid w:val="00981A7A"/>
    <w:rsid w:val="00990F37"/>
    <w:rsid w:val="00995BBE"/>
    <w:rsid w:val="00997402"/>
    <w:rsid w:val="009A6C53"/>
    <w:rsid w:val="009B1E92"/>
    <w:rsid w:val="009C40DD"/>
    <w:rsid w:val="009C6D95"/>
    <w:rsid w:val="009C6EC1"/>
    <w:rsid w:val="009D0E9A"/>
    <w:rsid w:val="009E114F"/>
    <w:rsid w:val="009E1D1A"/>
    <w:rsid w:val="009E20E8"/>
    <w:rsid w:val="009E3646"/>
    <w:rsid w:val="009E483A"/>
    <w:rsid w:val="009F24F7"/>
    <w:rsid w:val="009F3595"/>
    <w:rsid w:val="00A0097E"/>
    <w:rsid w:val="00A00B23"/>
    <w:rsid w:val="00A17EB6"/>
    <w:rsid w:val="00A22F88"/>
    <w:rsid w:val="00A23C42"/>
    <w:rsid w:val="00A37EFB"/>
    <w:rsid w:val="00A42FBD"/>
    <w:rsid w:val="00A44AB7"/>
    <w:rsid w:val="00A47088"/>
    <w:rsid w:val="00A51FD7"/>
    <w:rsid w:val="00A5617F"/>
    <w:rsid w:val="00A60B67"/>
    <w:rsid w:val="00A62666"/>
    <w:rsid w:val="00A661A5"/>
    <w:rsid w:val="00A74239"/>
    <w:rsid w:val="00A86511"/>
    <w:rsid w:val="00A86B07"/>
    <w:rsid w:val="00A90769"/>
    <w:rsid w:val="00A912A0"/>
    <w:rsid w:val="00A91B2C"/>
    <w:rsid w:val="00AA13A9"/>
    <w:rsid w:val="00AA1826"/>
    <w:rsid w:val="00AB391A"/>
    <w:rsid w:val="00AB65CE"/>
    <w:rsid w:val="00AB6B85"/>
    <w:rsid w:val="00AC1377"/>
    <w:rsid w:val="00AC55C9"/>
    <w:rsid w:val="00AD0F98"/>
    <w:rsid w:val="00AD1CFB"/>
    <w:rsid w:val="00AE3D66"/>
    <w:rsid w:val="00AE4887"/>
    <w:rsid w:val="00AE76F1"/>
    <w:rsid w:val="00AF215F"/>
    <w:rsid w:val="00AF790D"/>
    <w:rsid w:val="00B01278"/>
    <w:rsid w:val="00B01636"/>
    <w:rsid w:val="00B054A8"/>
    <w:rsid w:val="00B12A07"/>
    <w:rsid w:val="00B22260"/>
    <w:rsid w:val="00B27D0B"/>
    <w:rsid w:val="00B41F23"/>
    <w:rsid w:val="00B51074"/>
    <w:rsid w:val="00B51AF0"/>
    <w:rsid w:val="00B71C37"/>
    <w:rsid w:val="00B83274"/>
    <w:rsid w:val="00B84128"/>
    <w:rsid w:val="00B85A83"/>
    <w:rsid w:val="00B86E59"/>
    <w:rsid w:val="00B91069"/>
    <w:rsid w:val="00B94083"/>
    <w:rsid w:val="00B94C5E"/>
    <w:rsid w:val="00BA0FA8"/>
    <w:rsid w:val="00BA23F9"/>
    <w:rsid w:val="00BA5437"/>
    <w:rsid w:val="00BB3E7A"/>
    <w:rsid w:val="00BB6791"/>
    <w:rsid w:val="00BC24DD"/>
    <w:rsid w:val="00BC2880"/>
    <w:rsid w:val="00BD1B12"/>
    <w:rsid w:val="00BD4767"/>
    <w:rsid w:val="00BE105E"/>
    <w:rsid w:val="00BF2F1B"/>
    <w:rsid w:val="00BF6E09"/>
    <w:rsid w:val="00BF7B8B"/>
    <w:rsid w:val="00C054A4"/>
    <w:rsid w:val="00C06E38"/>
    <w:rsid w:val="00C142F5"/>
    <w:rsid w:val="00C207D0"/>
    <w:rsid w:val="00C26600"/>
    <w:rsid w:val="00C35BDC"/>
    <w:rsid w:val="00C372BF"/>
    <w:rsid w:val="00C46282"/>
    <w:rsid w:val="00C50D9A"/>
    <w:rsid w:val="00C51377"/>
    <w:rsid w:val="00C524A6"/>
    <w:rsid w:val="00C525B8"/>
    <w:rsid w:val="00C52D53"/>
    <w:rsid w:val="00C55165"/>
    <w:rsid w:val="00C5616C"/>
    <w:rsid w:val="00C56FE4"/>
    <w:rsid w:val="00C57F2F"/>
    <w:rsid w:val="00C64F23"/>
    <w:rsid w:val="00C669BE"/>
    <w:rsid w:val="00C73F83"/>
    <w:rsid w:val="00C74F75"/>
    <w:rsid w:val="00C75544"/>
    <w:rsid w:val="00C760D9"/>
    <w:rsid w:val="00CA251B"/>
    <w:rsid w:val="00CB21B5"/>
    <w:rsid w:val="00CB4572"/>
    <w:rsid w:val="00CD4B1E"/>
    <w:rsid w:val="00CD76D6"/>
    <w:rsid w:val="00CE0109"/>
    <w:rsid w:val="00CE326E"/>
    <w:rsid w:val="00CE6A61"/>
    <w:rsid w:val="00CE77A0"/>
    <w:rsid w:val="00CE7BE5"/>
    <w:rsid w:val="00CF2DA6"/>
    <w:rsid w:val="00D02098"/>
    <w:rsid w:val="00D060D1"/>
    <w:rsid w:val="00D13B18"/>
    <w:rsid w:val="00D165CE"/>
    <w:rsid w:val="00D26E43"/>
    <w:rsid w:val="00D346BA"/>
    <w:rsid w:val="00D35964"/>
    <w:rsid w:val="00D432EC"/>
    <w:rsid w:val="00D43B8A"/>
    <w:rsid w:val="00D4775B"/>
    <w:rsid w:val="00D60F7D"/>
    <w:rsid w:val="00D66407"/>
    <w:rsid w:val="00D66590"/>
    <w:rsid w:val="00D73EFB"/>
    <w:rsid w:val="00D856FB"/>
    <w:rsid w:val="00D914DA"/>
    <w:rsid w:val="00D933E5"/>
    <w:rsid w:val="00D93671"/>
    <w:rsid w:val="00D968A0"/>
    <w:rsid w:val="00DA5304"/>
    <w:rsid w:val="00DB3F1E"/>
    <w:rsid w:val="00DB502B"/>
    <w:rsid w:val="00DC147F"/>
    <w:rsid w:val="00DC29E3"/>
    <w:rsid w:val="00DC4366"/>
    <w:rsid w:val="00DC4457"/>
    <w:rsid w:val="00DC5546"/>
    <w:rsid w:val="00DC6E6D"/>
    <w:rsid w:val="00DD3243"/>
    <w:rsid w:val="00DD782E"/>
    <w:rsid w:val="00DF529B"/>
    <w:rsid w:val="00E048DA"/>
    <w:rsid w:val="00E16729"/>
    <w:rsid w:val="00E243E5"/>
    <w:rsid w:val="00E3478D"/>
    <w:rsid w:val="00E424DB"/>
    <w:rsid w:val="00E4709A"/>
    <w:rsid w:val="00E50D20"/>
    <w:rsid w:val="00E56EE9"/>
    <w:rsid w:val="00E62E22"/>
    <w:rsid w:val="00E6525F"/>
    <w:rsid w:val="00E74E89"/>
    <w:rsid w:val="00E77208"/>
    <w:rsid w:val="00E8174D"/>
    <w:rsid w:val="00E8702A"/>
    <w:rsid w:val="00E941EF"/>
    <w:rsid w:val="00E9486E"/>
    <w:rsid w:val="00E94ED1"/>
    <w:rsid w:val="00E950A9"/>
    <w:rsid w:val="00EA4BDB"/>
    <w:rsid w:val="00EA4EB1"/>
    <w:rsid w:val="00EA66DB"/>
    <w:rsid w:val="00EB34DC"/>
    <w:rsid w:val="00EB3BF7"/>
    <w:rsid w:val="00EB4105"/>
    <w:rsid w:val="00EB7228"/>
    <w:rsid w:val="00EB779D"/>
    <w:rsid w:val="00EB7EB3"/>
    <w:rsid w:val="00EC189F"/>
    <w:rsid w:val="00EC2A92"/>
    <w:rsid w:val="00EC46D7"/>
    <w:rsid w:val="00EC726F"/>
    <w:rsid w:val="00ED0F06"/>
    <w:rsid w:val="00ED21D1"/>
    <w:rsid w:val="00ED2ADE"/>
    <w:rsid w:val="00EE525F"/>
    <w:rsid w:val="00EF479E"/>
    <w:rsid w:val="00EF4FBA"/>
    <w:rsid w:val="00EF55DB"/>
    <w:rsid w:val="00EF5F71"/>
    <w:rsid w:val="00EF7645"/>
    <w:rsid w:val="00EF7B75"/>
    <w:rsid w:val="00F03266"/>
    <w:rsid w:val="00F04826"/>
    <w:rsid w:val="00F134BD"/>
    <w:rsid w:val="00F23D45"/>
    <w:rsid w:val="00F246D5"/>
    <w:rsid w:val="00F26F93"/>
    <w:rsid w:val="00F41CEE"/>
    <w:rsid w:val="00F42FC4"/>
    <w:rsid w:val="00F46B1B"/>
    <w:rsid w:val="00F57DE8"/>
    <w:rsid w:val="00F73025"/>
    <w:rsid w:val="00F7360A"/>
    <w:rsid w:val="00F75A39"/>
    <w:rsid w:val="00F762CA"/>
    <w:rsid w:val="00F8086A"/>
    <w:rsid w:val="00F80F2A"/>
    <w:rsid w:val="00F8370C"/>
    <w:rsid w:val="00F869EE"/>
    <w:rsid w:val="00F91780"/>
    <w:rsid w:val="00F91E25"/>
    <w:rsid w:val="00F928F3"/>
    <w:rsid w:val="00F93178"/>
    <w:rsid w:val="00F933D0"/>
    <w:rsid w:val="00F94B5F"/>
    <w:rsid w:val="00FA36D0"/>
    <w:rsid w:val="00FA6F62"/>
    <w:rsid w:val="00FB0034"/>
    <w:rsid w:val="00FB0655"/>
    <w:rsid w:val="00FB14DE"/>
    <w:rsid w:val="00FB4B84"/>
    <w:rsid w:val="00FB7D9B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1B36A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rsid w:val="001B36A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Заголовок1"/>
    <w:uiPriority w:val="99"/>
    <w:rsid w:val="001B36A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4">
    <w:name w:val="Неформатированный"/>
    <w:uiPriority w:val="99"/>
    <w:rsid w:val="001B36A8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5">
    <w:name w:val="Hyperlink"/>
    <w:uiPriority w:val="99"/>
    <w:rsid w:val="001B36A8"/>
    <w:rPr>
      <w:b/>
      <w:bCs/>
      <w:color w:val="0000FF"/>
    </w:rPr>
  </w:style>
  <w:style w:type="paragraph" w:customStyle="1" w:styleId="a6">
    <w:name w:val="Разметка контекста"/>
    <w:uiPriority w:val="99"/>
    <w:rsid w:val="001B36A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3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B3E7A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B3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B3E7A"/>
    <w:rPr>
      <w:sz w:val="22"/>
      <w:szCs w:val="22"/>
    </w:rPr>
  </w:style>
  <w:style w:type="paragraph" w:styleId="ab">
    <w:name w:val="No Spacing"/>
    <w:uiPriority w:val="1"/>
    <w:qFormat/>
    <w:rsid w:val="00AB65CE"/>
    <w:rPr>
      <w:rFonts w:ascii="Times New Roman" w:hAnsi="Times New Roman"/>
    </w:rPr>
  </w:style>
  <w:style w:type="table" w:styleId="ac">
    <w:name w:val="Table Grid"/>
    <w:basedOn w:val="a1"/>
    <w:uiPriority w:val="59"/>
    <w:rsid w:val="00AB6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07D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607D4E"/>
    <w:pPr>
      <w:spacing w:after="120" w:afterAutospacing="1"/>
      <w:ind w:left="283" w:firstLine="771"/>
      <w:jc w:val="both"/>
    </w:pPr>
    <w:rPr>
      <w:rFonts w:eastAsia="Calibri"/>
      <w:lang w:eastAsia="en-US"/>
    </w:rPr>
  </w:style>
  <w:style w:type="character" w:customStyle="1" w:styleId="af">
    <w:name w:val="Основной текст с отступом Знак"/>
    <w:link w:val="ae"/>
    <w:uiPriority w:val="99"/>
    <w:rsid w:val="00607D4E"/>
    <w:rPr>
      <w:rFonts w:eastAsia="Calibri"/>
      <w:sz w:val="22"/>
      <w:szCs w:val="22"/>
      <w:lang w:eastAsia="en-US"/>
    </w:rPr>
  </w:style>
  <w:style w:type="paragraph" w:styleId="af0">
    <w:name w:val="Subtitle"/>
    <w:basedOn w:val="a"/>
    <w:next w:val="a"/>
    <w:link w:val="af1"/>
    <w:uiPriority w:val="99"/>
    <w:qFormat/>
    <w:rsid w:val="001A4D7F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link w:val="af0"/>
    <w:uiPriority w:val="99"/>
    <w:rsid w:val="001A4D7F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E36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uiPriority w:val="22"/>
    <w:qFormat/>
    <w:rsid w:val="00632B05"/>
    <w:rPr>
      <w:b/>
      <w:bCs/>
      <w:color w:val="333333"/>
    </w:rPr>
  </w:style>
  <w:style w:type="paragraph" w:styleId="af3">
    <w:name w:val="Body Text"/>
    <w:basedOn w:val="a"/>
    <w:link w:val="af4"/>
    <w:rsid w:val="00EF76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Знак"/>
    <w:link w:val="af3"/>
    <w:rsid w:val="00EF7645"/>
    <w:rPr>
      <w:rFonts w:ascii="Times New Roman" w:hAnsi="Times New Roman"/>
      <w:sz w:val="24"/>
      <w:szCs w:val="24"/>
    </w:rPr>
  </w:style>
  <w:style w:type="character" w:customStyle="1" w:styleId="af5">
    <w:name w:val="Абзац списка Знак"/>
    <w:aliases w:val="- список Знак,ПАРАГРАФ Знак"/>
    <w:link w:val="af6"/>
    <w:uiPriority w:val="34"/>
    <w:qFormat/>
    <w:locked/>
    <w:rsid w:val="004F2EB5"/>
    <w:rPr>
      <w:rFonts w:eastAsia="Calibri" w:cs="Calibri"/>
      <w:sz w:val="24"/>
      <w:szCs w:val="24"/>
    </w:rPr>
  </w:style>
  <w:style w:type="paragraph" w:styleId="af6">
    <w:name w:val="List Paragraph"/>
    <w:aliases w:val="- список,ПАРАГРАФ"/>
    <w:basedOn w:val="a"/>
    <w:link w:val="af5"/>
    <w:uiPriority w:val="34"/>
    <w:qFormat/>
    <w:rsid w:val="004F2EB5"/>
    <w:pPr>
      <w:spacing w:after="0" w:line="240" w:lineRule="auto"/>
      <w:ind w:left="720"/>
      <w:contextualSpacing/>
    </w:pPr>
    <w:rPr>
      <w:rFonts w:eastAsia="Calibri" w:cs="Calibri"/>
      <w:sz w:val="24"/>
      <w:szCs w:val="24"/>
    </w:rPr>
  </w:style>
  <w:style w:type="paragraph" w:customStyle="1" w:styleId="ConsPlusNormal">
    <w:name w:val="ConsPlusNormal"/>
    <w:rsid w:val="004F2E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4F2EB5"/>
    <w:pPr>
      <w:widowControl w:val="0"/>
      <w:suppressAutoHyphens/>
      <w:autoSpaceDN w:val="0"/>
      <w:ind w:firstLine="720"/>
      <w:jc w:val="both"/>
    </w:pPr>
    <w:rPr>
      <w:rFonts w:ascii="Times New Roman CYR" w:eastAsia="SimSun" w:hAnsi="Times New Roman CYR" w:cs="Times New Roman CYR"/>
      <w:kern w:val="3"/>
      <w:sz w:val="24"/>
      <w:szCs w:val="24"/>
    </w:rPr>
  </w:style>
  <w:style w:type="paragraph" w:customStyle="1" w:styleId="article-renderblock">
    <w:name w:val="article-render__block"/>
    <w:basedOn w:val="a"/>
    <w:uiPriority w:val="99"/>
    <w:semiHidden/>
    <w:rsid w:val="004F2E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Цветовое выделение"/>
    <w:rsid w:val="004F2EB5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EDFB96756A66861E6899AC14707E0C84375B340612CC47857586D6063D6DE5A1F35C8D2D2F8A1C8BC746D8B4979B518FCE44F4A9BC6452eFWE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A3721D6A89E118D2F403C38CB4225F2FE6D221AE80F26084C6758A5BE0C9270644FA6F2B9D30349281381553423CE05FD66CE4B0D61412BCV6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E2F38A7E595F2C03AF64ADF298793136D556F307B4EBA89835205659825A0A65BE174C226608E904126F6CF9450E02C4CA235160BC557BZENB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B08A3D024FEB33962DC4665051653AC2DC8F5D6481DE051DFCFDED0C3C554F8851044CB19C87574C873E760FFF415B3059CE1BE6AA7D44cAV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92E9-75FE-4C6C-A9A5-EC3C267C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7746</Words>
  <Characters>44156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Никитинская Мария Анатольевна</dc:creator>
  <cp:lastModifiedBy>Пользователь</cp:lastModifiedBy>
  <cp:revision>16</cp:revision>
  <cp:lastPrinted>2023-01-24T07:04:00Z</cp:lastPrinted>
  <dcterms:created xsi:type="dcterms:W3CDTF">2024-02-04T10:18:00Z</dcterms:created>
  <dcterms:modified xsi:type="dcterms:W3CDTF">2024-03-14T13:58:00Z</dcterms:modified>
</cp:coreProperties>
</file>